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803" w:firstLineChars="250"/>
        <w:jc w:val="center"/>
        <w:rPr>
          <w:rFonts w:ascii="宋体" w:cs="宋体"/>
          <w:b/>
          <w:bCs/>
          <w:kern w:val="36"/>
          <w:sz w:val="32"/>
          <w:szCs w:val="32"/>
        </w:rPr>
      </w:pPr>
      <w:bookmarkStart w:id="1" w:name="_GoBack"/>
      <w:r>
        <w:rPr>
          <w:rFonts w:hint="eastAsia" w:ascii="宋体" w:hAnsi="宋体" w:cs="宋体"/>
          <w:b/>
          <w:bCs/>
          <w:kern w:val="36"/>
          <w:sz w:val="32"/>
          <w:szCs w:val="32"/>
        </w:rPr>
        <w:t>市场营销专业人才培养方案</w:t>
      </w:r>
    </w:p>
    <w:p>
      <w:pPr>
        <w:pStyle w:val="20"/>
        <w:widowControl/>
        <w:shd w:val="clear" w:color="auto" w:fill="FFFFFF"/>
        <w:ind w:firstLine="555" w:firstLineChars="0"/>
        <w:jc w:val="left"/>
        <w:rPr>
          <w:rFonts w:hAnsi="宋体" w:cs="宋体"/>
          <w:b/>
          <w:bCs/>
          <w:kern w:val="36"/>
          <w:sz w:val="28"/>
          <w:szCs w:val="28"/>
        </w:rPr>
      </w:pPr>
      <w:r>
        <w:rPr>
          <w:rFonts w:hint="eastAsia" w:hAnsi="宋体" w:cs="宋体"/>
          <w:b/>
          <w:bCs/>
          <w:kern w:val="36"/>
          <w:sz w:val="28"/>
          <w:szCs w:val="28"/>
        </w:rPr>
        <w:t>一、专业名称及代码</w:t>
      </w:r>
    </w:p>
    <w:p>
      <w:pPr>
        <w:spacing w:line="500" w:lineRule="exact"/>
        <w:ind w:firstLine="560" w:firstLineChars="200"/>
        <w:rPr>
          <w:rFonts w:ascii="宋体"/>
          <w:bCs/>
          <w:sz w:val="28"/>
          <w:szCs w:val="28"/>
        </w:rPr>
      </w:pPr>
      <w:r>
        <w:rPr>
          <w:rFonts w:hint="eastAsia" w:ascii="宋体" w:hAnsi="宋体"/>
          <w:bCs/>
          <w:sz w:val="28"/>
          <w:szCs w:val="28"/>
        </w:rPr>
        <w:t>专业名称：市场营销</w:t>
      </w:r>
    </w:p>
    <w:p>
      <w:pPr>
        <w:overflowPunct w:val="0"/>
        <w:adjustRightInd w:val="0"/>
        <w:ind w:firstLine="560" w:firstLineChars="200"/>
        <w:outlineLvl w:val="0"/>
        <w:rPr>
          <w:rFonts w:ascii="宋体"/>
          <w:bCs/>
          <w:sz w:val="28"/>
          <w:szCs w:val="28"/>
        </w:rPr>
      </w:pPr>
      <w:r>
        <w:rPr>
          <w:rFonts w:hint="eastAsia" w:ascii="宋体" w:hAnsi="宋体"/>
          <w:bCs/>
          <w:sz w:val="28"/>
          <w:szCs w:val="28"/>
        </w:rPr>
        <w:t>专业代码：</w:t>
      </w:r>
      <w:r>
        <w:rPr>
          <w:rFonts w:hint="eastAsia" w:ascii="宋体" w:hAnsi="宋体"/>
          <w:bCs/>
          <w:kern w:val="0"/>
          <w:sz w:val="28"/>
          <w:szCs w:val="28"/>
        </w:rPr>
        <w:t>730602</w:t>
      </w:r>
    </w:p>
    <w:p>
      <w:pPr>
        <w:overflowPunct w:val="0"/>
        <w:adjustRightInd w:val="0"/>
        <w:ind w:firstLine="562" w:firstLineChars="200"/>
        <w:outlineLvl w:val="0"/>
        <w:rPr>
          <w:rFonts w:hAnsi="宋体" w:cs="宋体"/>
          <w:b/>
          <w:bCs/>
          <w:kern w:val="36"/>
          <w:sz w:val="28"/>
          <w:szCs w:val="28"/>
        </w:rPr>
      </w:pPr>
      <w:r>
        <w:rPr>
          <w:rFonts w:hint="eastAsia" w:hAnsi="宋体" w:cs="宋体"/>
          <w:b/>
          <w:bCs/>
          <w:kern w:val="36"/>
          <w:sz w:val="28"/>
          <w:szCs w:val="28"/>
        </w:rPr>
        <w:t>二、入学要求</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初中毕业生或具有同等学力者。</w:t>
      </w:r>
    </w:p>
    <w:p>
      <w:pPr>
        <w:overflowPunct w:val="0"/>
        <w:adjustRightInd w:val="0"/>
        <w:ind w:firstLine="562" w:firstLineChars="200"/>
        <w:outlineLvl w:val="0"/>
        <w:rPr>
          <w:rFonts w:hAnsi="宋体" w:cs="宋体"/>
          <w:b/>
          <w:bCs/>
          <w:kern w:val="36"/>
          <w:sz w:val="28"/>
          <w:szCs w:val="28"/>
        </w:rPr>
      </w:pPr>
      <w:r>
        <w:rPr>
          <w:rFonts w:hint="eastAsia" w:hAnsi="宋体" w:cs="宋体"/>
          <w:b/>
          <w:bCs/>
          <w:kern w:val="36"/>
          <w:sz w:val="28"/>
          <w:szCs w:val="28"/>
        </w:rPr>
        <w:t>三、修业年限</w:t>
      </w:r>
    </w:p>
    <w:p>
      <w:pPr>
        <w:overflowPunct w:val="0"/>
        <w:adjustRightInd w:val="0"/>
        <w:ind w:firstLine="700" w:firstLineChars="250"/>
        <w:rPr>
          <w:rFonts w:hAnsi="宋体" w:cs="宋体"/>
          <w:bCs/>
          <w:kern w:val="36"/>
          <w:sz w:val="28"/>
          <w:szCs w:val="28"/>
        </w:rPr>
      </w:pPr>
      <w:r>
        <w:rPr>
          <w:rFonts w:hAnsi="宋体" w:cs="宋体"/>
          <w:bCs/>
          <w:kern w:val="36"/>
          <w:sz w:val="28"/>
          <w:szCs w:val="28"/>
        </w:rPr>
        <w:t>3</w:t>
      </w:r>
      <w:r>
        <w:rPr>
          <w:rFonts w:hint="eastAsia" w:hAnsi="宋体" w:cs="宋体"/>
          <w:bCs/>
          <w:kern w:val="36"/>
          <w:sz w:val="28"/>
          <w:szCs w:val="28"/>
        </w:rPr>
        <w:t>年</w:t>
      </w:r>
    </w:p>
    <w:p>
      <w:pPr>
        <w:overflowPunct w:val="0"/>
        <w:adjustRightInd w:val="0"/>
        <w:ind w:firstLine="562" w:firstLineChars="200"/>
        <w:outlineLvl w:val="0"/>
        <w:rPr>
          <w:rFonts w:hAnsi="宋体" w:cs="宋体"/>
          <w:b/>
          <w:bCs/>
          <w:kern w:val="36"/>
          <w:sz w:val="28"/>
          <w:szCs w:val="28"/>
        </w:rPr>
      </w:pPr>
      <w:r>
        <w:rPr>
          <w:rFonts w:hint="eastAsia" w:hAnsi="宋体" w:cs="宋体"/>
          <w:b/>
          <w:bCs/>
          <w:kern w:val="36"/>
          <w:sz w:val="28"/>
          <w:szCs w:val="28"/>
        </w:rPr>
        <w:t>四、职业面向</w:t>
      </w:r>
    </w:p>
    <w:p>
      <w:pPr>
        <w:overflowPunct w:val="0"/>
        <w:adjustRightInd w:val="0"/>
        <w:ind w:firstLine="600" w:firstLineChars="200"/>
        <w:outlineLvl w:val="0"/>
        <w:rPr>
          <w:rFonts w:hAnsi="宋体" w:cs="宋体"/>
          <w:color w:val="000000" w:themeColor="text1"/>
          <w:kern w:val="36"/>
          <w:sz w:val="28"/>
          <w:szCs w:val="28"/>
        </w:rPr>
      </w:pPr>
      <w:r>
        <w:rPr>
          <w:rFonts w:hint="eastAsia" w:asciiTheme="minorHAnsi" w:hAnsiTheme="minorHAnsi" w:eastAsiaTheme="minorEastAsia" w:cstheme="minorBidi"/>
          <w:sz w:val="30"/>
          <w:szCs w:val="30"/>
        </w:rPr>
        <w:t>本专业</w:t>
      </w:r>
      <w:r>
        <w:rPr>
          <w:rFonts w:hint="eastAsia" w:asciiTheme="minorHAnsi" w:hAnsiTheme="minorHAnsi" w:eastAsiaTheme="minorEastAsia" w:cstheme="minorBidi"/>
          <w:color w:val="000000" w:themeColor="text1"/>
          <w:sz w:val="30"/>
          <w:szCs w:val="30"/>
        </w:rPr>
        <w:t>毕业生主要</w:t>
      </w:r>
      <w:r>
        <w:rPr>
          <w:rFonts w:hint="eastAsia" w:asciiTheme="minorHAnsi" w:hAnsiTheme="minorHAnsi" w:eastAsiaTheme="minorEastAsia" w:cstheme="minorBidi"/>
          <w:sz w:val="30"/>
          <w:szCs w:val="30"/>
        </w:rPr>
        <w:t>面向各类企业的商务、销售、客服、市场开发、企划等部门，从事市场调研、市场开发、销售管理、营销策划、客户服务等岗位工作，</w:t>
      </w:r>
      <w:r>
        <w:rPr>
          <w:rFonts w:hint="eastAsia" w:hAnsi="宋体" w:cs="宋体"/>
          <w:color w:val="000000" w:themeColor="text1"/>
          <w:kern w:val="36"/>
          <w:sz w:val="28"/>
          <w:szCs w:val="28"/>
        </w:rPr>
        <w:t>能够服务于区域经济发展。</w:t>
      </w:r>
    </w:p>
    <w:p>
      <w:pPr>
        <w:ind w:firstLine="560" w:firstLineChars="200"/>
        <w:rPr>
          <w:rFonts w:hAnsi="宋体" w:cs="宋体"/>
          <w:bCs/>
          <w:kern w:val="36"/>
          <w:sz w:val="28"/>
          <w:szCs w:val="28"/>
        </w:rPr>
      </w:pPr>
      <w:r>
        <w:rPr>
          <w:rFonts w:hint="eastAsia" w:hAnsi="宋体" w:cs="宋体"/>
          <w:bCs/>
          <w:kern w:val="36"/>
          <w:sz w:val="28"/>
          <w:szCs w:val="28"/>
        </w:rPr>
        <w:t>表</w:t>
      </w:r>
      <w:r>
        <w:rPr>
          <w:rFonts w:hAnsi="宋体" w:cs="宋体"/>
          <w:bCs/>
          <w:kern w:val="36"/>
          <w:sz w:val="28"/>
          <w:szCs w:val="28"/>
        </w:rPr>
        <w:t>1:</w:t>
      </w:r>
      <w:r>
        <w:rPr>
          <w:rFonts w:hint="eastAsia" w:hAnsi="宋体" w:cs="宋体"/>
          <w:bCs/>
          <w:kern w:val="36"/>
          <w:sz w:val="28"/>
          <w:szCs w:val="28"/>
        </w:rPr>
        <w:t>市场营销专业职业面向</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1058"/>
        <w:gridCol w:w="1026"/>
        <w:gridCol w:w="1582"/>
        <w:gridCol w:w="1084"/>
        <w:gridCol w:w="1135"/>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603"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所属专业大类（专业类）（代码）</w:t>
            </w:r>
          </w:p>
        </w:tc>
        <w:tc>
          <w:tcPr>
            <w:tcW w:w="621"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所属专业类（代码）</w:t>
            </w:r>
          </w:p>
        </w:tc>
        <w:tc>
          <w:tcPr>
            <w:tcW w:w="602"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对应行业</w:t>
            </w:r>
          </w:p>
          <w:p>
            <w:pPr>
              <w:jc w:val="center"/>
              <w:rPr>
                <w:szCs w:val="21"/>
              </w:rPr>
            </w:pPr>
            <w:r>
              <w:rPr>
                <w:rFonts w:hint="eastAsia"/>
                <w:szCs w:val="21"/>
              </w:rPr>
              <w:t>（代码）</w:t>
            </w:r>
          </w:p>
        </w:tc>
        <w:tc>
          <w:tcPr>
            <w:tcW w:w="92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主要职业类别（代码）</w:t>
            </w: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主要岗位类别（或技术领域）</w:t>
            </w:r>
          </w:p>
        </w:tc>
        <w:tc>
          <w:tcPr>
            <w:tcW w:w="666"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职业技能等级证书举例</w:t>
            </w:r>
          </w:p>
        </w:tc>
        <w:tc>
          <w:tcPr>
            <w:tcW w:w="944"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行业企业标准和证书举例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03"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财经商贸大类（73）</w:t>
            </w:r>
          </w:p>
        </w:tc>
        <w:tc>
          <w:tcPr>
            <w:tcW w:w="621" w:type="pct"/>
            <w:tcBorders>
              <w:top w:val="single" w:color="auto" w:sz="4" w:space="0"/>
              <w:left w:val="single" w:color="auto" w:sz="4" w:space="0"/>
              <w:bottom w:val="single" w:color="auto" w:sz="4" w:space="0"/>
              <w:right w:val="single" w:color="auto" w:sz="4" w:space="0"/>
            </w:tcBorders>
            <w:vAlign w:val="center"/>
          </w:tcPr>
          <w:p>
            <w:pPr>
              <w:rPr>
                <w:color w:val="000000"/>
                <w:szCs w:val="21"/>
              </w:rPr>
            </w:pPr>
            <w:r>
              <w:rPr>
                <w:rFonts w:hint="eastAsia"/>
                <w:color w:val="000000"/>
                <w:szCs w:val="21"/>
              </w:rPr>
              <w:t>工商管理类</w:t>
            </w:r>
          </w:p>
          <w:p>
            <w:pPr>
              <w:jc w:val="center"/>
              <w:rPr>
                <w:color w:val="000000"/>
                <w:szCs w:val="21"/>
              </w:rPr>
            </w:pPr>
            <w:r>
              <w:rPr>
                <w:rFonts w:hint="eastAsia"/>
                <w:color w:val="000000"/>
                <w:szCs w:val="21"/>
              </w:rPr>
              <w:t>（7306）</w:t>
            </w:r>
          </w:p>
        </w:tc>
        <w:tc>
          <w:tcPr>
            <w:tcW w:w="602" w:type="pct"/>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color w:val="000000"/>
                <w:szCs w:val="21"/>
              </w:rPr>
              <w:t>批发业（51）</w:t>
            </w:r>
          </w:p>
          <w:p>
            <w:pPr>
              <w:jc w:val="center"/>
              <w:rPr>
                <w:color w:val="000000"/>
                <w:szCs w:val="21"/>
              </w:rPr>
            </w:pPr>
            <w:r>
              <w:rPr>
                <w:rFonts w:hint="eastAsia"/>
                <w:color w:val="000000"/>
                <w:szCs w:val="21"/>
              </w:rPr>
              <w:t>零售业（52）</w:t>
            </w:r>
          </w:p>
        </w:tc>
        <w:tc>
          <w:tcPr>
            <w:tcW w:w="928"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推销员（</w:t>
            </w:r>
            <w:r>
              <w:rPr>
                <w:szCs w:val="21"/>
              </w:rPr>
              <w:t>4-</w:t>
            </w:r>
            <w:r>
              <w:rPr>
                <w:rFonts w:hAnsi="宋体" w:cs="宋体"/>
                <w:bCs/>
                <w:kern w:val="36"/>
                <w:szCs w:val="21"/>
              </w:rPr>
              <w:t>01-02-01</w:t>
            </w:r>
            <w:r>
              <w:rPr>
                <w:rFonts w:hint="eastAsia"/>
                <w:szCs w:val="21"/>
              </w:rPr>
              <w:t>）</w:t>
            </w:r>
          </w:p>
          <w:p>
            <w:pPr>
              <w:jc w:val="center"/>
              <w:rPr>
                <w:szCs w:val="21"/>
              </w:rPr>
            </w:pPr>
            <w:r>
              <w:rPr>
                <w:rFonts w:hint="eastAsia"/>
                <w:szCs w:val="21"/>
              </w:rPr>
              <w:t>营业员（</w:t>
            </w:r>
            <w:r>
              <w:rPr>
                <w:szCs w:val="21"/>
              </w:rPr>
              <w:t>4-</w:t>
            </w:r>
            <w:r>
              <w:rPr>
                <w:rFonts w:hAnsi="宋体" w:cs="宋体"/>
                <w:bCs/>
                <w:kern w:val="36"/>
                <w:szCs w:val="21"/>
              </w:rPr>
              <w:t>01-01-01</w:t>
            </w:r>
            <w:r>
              <w:rPr>
                <w:rFonts w:hint="eastAsia"/>
                <w:szCs w:val="21"/>
              </w:rPr>
              <w:t>）</w:t>
            </w:r>
          </w:p>
          <w:p>
            <w:pPr>
              <w:jc w:val="center"/>
              <w:rPr>
                <w:szCs w:val="21"/>
              </w:rPr>
            </w:pPr>
            <w:r>
              <w:rPr>
                <w:rFonts w:hint="eastAsia"/>
                <w:szCs w:val="21"/>
              </w:rPr>
              <w:t>收银员（</w:t>
            </w:r>
            <w:r>
              <w:rPr>
                <w:szCs w:val="21"/>
              </w:rPr>
              <w:t>4-</w:t>
            </w:r>
            <w:r>
              <w:rPr>
                <w:rFonts w:hAnsi="宋体" w:cs="宋体"/>
                <w:bCs/>
                <w:kern w:val="36"/>
                <w:szCs w:val="21"/>
              </w:rPr>
              <w:t>01-01-02</w:t>
            </w:r>
            <w:r>
              <w:rPr>
                <w:rFonts w:hint="eastAsia"/>
                <w:szCs w:val="21"/>
              </w:rPr>
              <w:t>）</w:t>
            </w:r>
          </w:p>
          <w:p>
            <w:pPr>
              <w:jc w:val="center"/>
              <w:rPr>
                <w:szCs w:val="21"/>
              </w:rPr>
            </w:pPr>
          </w:p>
        </w:tc>
        <w:tc>
          <w:tcPr>
            <w:tcW w:w="636" w:type="pct"/>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推销员</w:t>
            </w:r>
          </w:p>
          <w:p>
            <w:pPr>
              <w:jc w:val="center"/>
              <w:rPr>
                <w:szCs w:val="21"/>
              </w:rPr>
            </w:pPr>
            <w:r>
              <w:rPr>
                <w:rFonts w:hint="eastAsia"/>
                <w:szCs w:val="21"/>
              </w:rPr>
              <w:t>营业员</w:t>
            </w:r>
          </w:p>
          <w:p>
            <w:pPr>
              <w:jc w:val="center"/>
              <w:rPr>
                <w:rFonts w:hint="eastAsia"/>
                <w:szCs w:val="21"/>
              </w:rPr>
            </w:pPr>
            <w:r>
              <w:rPr>
                <w:rFonts w:hint="eastAsia"/>
                <w:szCs w:val="21"/>
              </w:rPr>
              <w:t>收银员</w:t>
            </w:r>
          </w:p>
          <w:p>
            <w:pPr>
              <w:jc w:val="center"/>
              <w:rPr>
                <w:szCs w:val="21"/>
              </w:rPr>
            </w:pPr>
            <w:r>
              <w:rPr>
                <w:rFonts w:hint="eastAsia"/>
                <w:szCs w:val="21"/>
              </w:rPr>
              <w:t>销售代表</w:t>
            </w:r>
          </w:p>
          <w:p>
            <w:pPr>
              <w:jc w:val="center"/>
              <w:rPr>
                <w:szCs w:val="21"/>
              </w:rPr>
            </w:pPr>
          </w:p>
        </w:tc>
        <w:tc>
          <w:tcPr>
            <w:tcW w:w="666"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r>
              <w:rPr>
                <w:szCs w:val="21"/>
              </w:rPr>
              <w:t>X</w:t>
            </w:r>
            <w:r>
              <w:rPr>
                <w:rFonts w:hint="eastAsia"/>
                <w:szCs w:val="21"/>
              </w:rPr>
              <w:t>网店</w:t>
            </w:r>
            <w:r>
              <w:rPr>
                <w:szCs w:val="21"/>
              </w:rPr>
              <w:t>运营</w:t>
            </w:r>
            <w:r>
              <w:rPr>
                <w:rFonts w:hint="eastAsia"/>
                <w:szCs w:val="21"/>
              </w:rPr>
              <w:t>职业</w:t>
            </w:r>
            <w:r>
              <w:rPr>
                <w:szCs w:val="21"/>
              </w:rPr>
              <w:t>技能证书</w:t>
            </w:r>
          </w:p>
          <w:p>
            <w:pPr>
              <w:jc w:val="center"/>
              <w:rPr>
                <w:szCs w:val="21"/>
              </w:rPr>
            </w:pPr>
            <w:r>
              <w:rPr>
                <w:rFonts w:hint="eastAsia"/>
                <w:szCs w:val="21"/>
              </w:rPr>
              <w:t>1+</w:t>
            </w:r>
            <w:r>
              <w:rPr>
                <w:szCs w:val="21"/>
              </w:rPr>
              <w:t>X</w:t>
            </w:r>
            <w:r>
              <w:rPr>
                <w:rFonts w:hint="eastAsia"/>
                <w:szCs w:val="21"/>
              </w:rPr>
              <w:t>数字营销职业</w:t>
            </w:r>
            <w:r>
              <w:rPr>
                <w:szCs w:val="21"/>
              </w:rPr>
              <w:t>技能证书</w:t>
            </w:r>
          </w:p>
          <w:p>
            <w:pPr>
              <w:jc w:val="center"/>
              <w:rPr>
                <w:szCs w:val="21"/>
              </w:rPr>
            </w:pPr>
          </w:p>
        </w:tc>
        <w:tc>
          <w:tcPr>
            <w:tcW w:w="944"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1+</w:t>
            </w:r>
            <w:r>
              <w:rPr>
                <w:szCs w:val="21"/>
              </w:rPr>
              <w:t>X</w:t>
            </w:r>
            <w:r>
              <w:rPr>
                <w:rFonts w:hint="eastAsia"/>
                <w:szCs w:val="21"/>
              </w:rPr>
              <w:t>网店</w:t>
            </w:r>
            <w:r>
              <w:rPr>
                <w:szCs w:val="21"/>
              </w:rPr>
              <w:t>运营</w:t>
            </w:r>
            <w:r>
              <w:rPr>
                <w:rFonts w:hint="eastAsia"/>
                <w:szCs w:val="21"/>
              </w:rPr>
              <w:t>职业</w:t>
            </w:r>
            <w:r>
              <w:rPr>
                <w:szCs w:val="21"/>
              </w:rPr>
              <w:t>技能证书</w:t>
            </w:r>
          </w:p>
          <w:p>
            <w:pPr>
              <w:jc w:val="center"/>
              <w:rPr>
                <w:szCs w:val="21"/>
              </w:rPr>
            </w:pPr>
            <w:r>
              <w:rPr>
                <w:rFonts w:hint="eastAsia"/>
                <w:szCs w:val="21"/>
              </w:rPr>
              <w:t>1+</w:t>
            </w:r>
            <w:r>
              <w:rPr>
                <w:szCs w:val="21"/>
              </w:rPr>
              <w:t>X</w:t>
            </w:r>
            <w:r>
              <w:rPr>
                <w:rFonts w:hint="eastAsia"/>
                <w:szCs w:val="21"/>
              </w:rPr>
              <w:t>数字营销职业</w:t>
            </w:r>
            <w:r>
              <w:rPr>
                <w:szCs w:val="21"/>
              </w:rPr>
              <w:t>技能证书</w:t>
            </w:r>
          </w:p>
          <w:p>
            <w:pPr>
              <w:jc w:val="center"/>
              <w:rPr>
                <w:szCs w:val="21"/>
              </w:rPr>
            </w:pPr>
          </w:p>
        </w:tc>
      </w:tr>
    </w:tbl>
    <w:p>
      <w:pPr>
        <w:overflowPunct w:val="0"/>
        <w:adjustRightInd w:val="0"/>
        <w:ind w:firstLine="562" w:firstLineChars="200"/>
        <w:outlineLvl w:val="0"/>
        <w:rPr>
          <w:rFonts w:hAnsi="宋体" w:cs="宋体"/>
          <w:b/>
          <w:bCs/>
          <w:kern w:val="36"/>
          <w:sz w:val="28"/>
          <w:szCs w:val="28"/>
        </w:rPr>
      </w:pPr>
      <w:r>
        <w:rPr>
          <w:rFonts w:hint="eastAsia" w:hAnsi="宋体" w:cs="宋体"/>
          <w:b/>
          <w:bCs/>
          <w:kern w:val="36"/>
          <w:sz w:val="28"/>
          <w:szCs w:val="28"/>
        </w:rPr>
        <w:t>矛五、培养目标与培养规格</w:t>
      </w:r>
    </w:p>
    <w:p>
      <w:pPr>
        <w:overflowPunct w:val="0"/>
        <w:adjustRightInd w:val="0"/>
        <w:ind w:firstLine="560" w:firstLineChars="200"/>
        <w:outlineLvl w:val="0"/>
        <w:rPr>
          <w:rFonts w:hAnsi="宋体" w:cs="宋体"/>
          <w:bCs/>
          <w:kern w:val="36"/>
          <w:sz w:val="28"/>
          <w:szCs w:val="28"/>
        </w:rPr>
      </w:pPr>
      <w:r>
        <w:rPr>
          <w:rFonts w:hint="eastAsia" w:hAnsi="宋体" w:cs="宋体"/>
          <w:bCs/>
          <w:kern w:val="36"/>
          <w:sz w:val="28"/>
          <w:szCs w:val="28"/>
        </w:rPr>
        <w:t>（一）培养目标</w:t>
      </w:r>
    </w:p>
    <w:p>
      <w:pPr>
        <w:ind w:firstLine="560" w:firstLineChars="200"/>
      </w:pPr>
      <w:r>
        <w:rPr>
          <w:rFonts w:hint="eastAsia" w:hAnsi="宋体" w:cs="宋体"/>
          <w:bCs/>
          <w:kern w:val="36"/>
          <w:sz w:val="28"/>
          <w:szCs w:val="28"/>
        </w:rPr>
        <w:t>本专业面向</w:t>
      </w:r>
      <w:r>
        <w:rPr>
          <w:rFonts w:hint="eastAsia" w:ascii="宋体" w:hAnsi="宋体"/>
          <w:sz w:val="28"/>
          <w:szCs w:val="28"/>
        </w:rPr>
        <w:t>各类企业</w:t>
      </w:r>
      <w:r>
        <w:rPr>
          <w:rFonts w:hint="eastAsia" w:hAnsi="宋体" w:cs="宋体"/>
          <w:bCs/>
          <w:kern w:val="36"/>
          <w:sz w:val="28"/>
          <w:szCs w:val="28"/>
        </w:rPr>
        <w:t>，培养</w:t>
      </w:r>
      <w:r>
        <w:rPr>
          <w:rFonts w:hint="eastAsia"/>
          <w:sz w:val="28"/>
          <w:szCs w:val="28"/>
        </w:rPr>
        <w:t>适应新时代中国特色社会主义建设需要，德智体美劳</w:t>
      </w:r>
      <w:r>
        <w:rPr>
          <w:rFonts w:hint="eastAsia" w:ascii="Helvetica" w:hAnsi="Helvetica" w:cs="Helvetica"/>
          <w:kern w:val="0"/>
          <w:sz w:val="28"/>
          <w:szCs w:val="28"/>
        </w:rPr>
        <w:t>全面发展，</w:t>
      </w:r>
      <w:r>
        <w:rPr>
          <w:rFonts w:hint="eastAsia" w:hAnsi="宋体" w:cs="宋体"/>
          <w:bCs/>
          <w:kern w:val="36"/>
          <w:sz w:val="28"/>
          <w:szCs w:val="28"/>
        </w:rPr>
        <w:t>具有</w:t>
      </w:r>
      <w:r>
        <w:rPr>
          <w:rFonts w:hint="eastAsia" w:ascii="宋体" w:hAnsi="宋体"/>
          <w:sz w:val="28"/>
          <w:szCs w:val="28"/>
        </w:rPr>
        <w:t>良好的政治素质和职业道德、职业素养、职业</w:t>
      </w:r>
      <w:r>
        <w:rPr>
          <w:rFonts w:ascii="宋体" w:hAnsi="宋体"/>
          <w:sz w:val="28"/>
          <w:szCs w:val="28"/>
        </w:rPr>
        <w:t>精神</w:t>
      </w:r>
      <w:r>
        <w:rPr>
          <w:rFonts w:hint="eastAsia" w:hAnsi="宋体" w:cs="宋体"/>
          <w:bCs/>
          <w:kern w:val="36"/>
          <w:sz w:val="28"/>
          <w:szCs w:val="28"/>
        </w:rPr>
        <w:t>，熟悉国家相关经济法律法规，掌握</w:t>
      </w:r>
      <w:r>
        <w:rPr>
          <w:rFonts w:hint="eastAsia" w:ascii="Helvetica" w:hAnsi="Helvetica" w:cs="Helvetica"/>
          <w:kern w:val="0"/>
          <w:sz w:val="28"/>
          <w:szCs w:val="28"/>
        </w:rPr>
        <w:t>必需的文化基础知识、</w:t>
      </w:r>
      <w:r>
        <w:rPr>
          <w:rFonts w:hint="eastAsia" w:ascii="宋体" w:hAnsi="宋体"/>
          <w:sz w:val="28"/>
          <w:szCs w:val="28"/>
        </w:rPr>
        <w:t>市场营销专业所必需的理论知识</w:t>
      </w:r>
      <w:r>
        <w:rPr>
          <w:rFonts w:hint="eastAsia" w:hAnsi="宋体" w:cs="宋体"/>
          <w:bCs/>
          <w:kern w:val="36"/>
          <w:sz w:val="28"/>
          <w:szCs w:val="28"/>
        </w:rPr>
        <w:t>，具备</w:t>
      </w:r>
      <w:r>
        <w:rPr>
          <w:rFonts w:hint="eastAsia" w:ascii="宋体" w:hAnsi="宋体"/>
          <w:bCs/>
          <w:sz w:val="28"/>
          <w:szCs w:val="28"/>
        </w:rPr>
        <w:t>市场分析、销售与管理、客户服务、营销策划等技术技能</w:t>
      </w:r>
      <w:r>
        <w:rPr>
          <w:rFonts w:hint="eastAsia" w:hAnsi="宋体" w:cs="宋体"/>
          <w:bCs/>
          <w:kern w:val="36"/>
          <w:sz w:val="28"/>
          <w:szCs w:val="28"/>
        </w:rPr>
        <w:t>，能从事各种具体营销业务活动</w:t>
      </w:r>
      <w:r>
        <w:rPr>
          <w:rFonts w:hint="eastAsia" w:ascii="宋体" w:hAnsi="宋体"/>
          <w:sz w:val="28"/>
          <w:szCs w:val="28"/>
        </w:rPr>
        <w:t>，“守诚信，善沟通，勇创新”的</w:t>
      </w:r>
      <w:r>
        <w:rPr>
          <w:rFonts w:hint="eastAsia" w:ascii="宋体" w:hAnsi="宋体"/>
          <w:bCs/>
          <w:sz w:val="28"/>
          <w:szCs w:val="28"/>
        </w:rPr>
        <w:t>高素质劳动者和技术技能型</w:t>
      </w:r>
      <w:r>
        <w:rPr>
          <w:rFonts w:hint="eastAsia" w:hAnsi="宋体" w:cs="宋体"/>
          <w:bCs/>
          <w:kern w:val="36"/>
          <w:sz w:val="28"/>
          <w:szCs w:val="28"/>
        </w:rPr>
        <w:t>人才。</w:t>
      </w:r>
    </w:p>
    <w:p>
      <w:pPr>
        <w:overflowPunct w:val="0"/>
        <w:adjustRightInd w:val="0"/>
        <w:ind w:firstLine="560" w:firstLineChars="200"/>
        <w:outlineLvl w:val="0"/>
        <w:rPr>
          <w:rFonts w:ascii="宋体" w:cs="宋体"/>
          <w:bCs/>
          <w:kern w:val="36"/>
          <w:sz w:val="28"/>
          <w:szCs w:val="28"/>
        </w:rPr>
      </w:pPr>
      <w:r>
        <w:rPr>
          <w:rFonts w:hint="eastAsia" w:ascii="宋体" w:hAnsi="宋体" w:cs="宋体"/>
          <w:bCs/>
          <w:kern w:val="36"/>
          <w:sz w:val="28"/>
          <w:szCs w:val="28"/>
        </w:rPr>
        <w:t>（二）培养规格</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经过三年的学习，市场营销专业学生应具备良好的政治素质、道德品质、法律意识和诚实守信的职业道德，掌握市场营销专业基本知识，</w:t>
      </w:r>
      <w:r>
        <w:rPr>
          <w:rFonts w:hint="eastAsia" w:ascii="宋体" w:hAnsi="宋体" w:cs="宋体"/>
          <w:bCs/>
          <w:kern w:val="36"/>
          <w:sz w:val="28"/>
          <w:szCs w:val="28"/>
        </w:rPr>
        <w:t>具备市场分析、销售与管理、</w:t>
      </w:r>
      <w:r>
        <w:rPr>
          <w:rFonts w:hint="eastAsia" w:hAnsi="宋体" w:cs="宋体"/>
          <w:bCs/>
          <w:kern w:val="36"/>
          <w:sz w:val="28"/>
          <w:szCs w:val="28"/>
        </w:rPr>
        <w:t>客户服务、营销推广与策划等解决营销问题的基本能力，</w:t>
      </w:r>
      <w:r>
        <w:rPr>
          <w:rFonts w:hAnsi="宋体" w:cs="宋体"/>
          <w:bCs/>
          <w:color w:val="000000" w:themeColor="text1"/>
          <w:kern w:val="36"/>
          <w:sz w:val="28"/>
          <w:szCs w:val="28"/>
        </w:rPr>
        <w:t>具备</w:t>
      </w:r>
      <w:r>
        <w:rPr>
          <w:rFonts w:hint="eastAsia" w:hAnsi="宋体" w:cs="宋体"/>
          <w:bCs/>
          <w:color w:val="000000" w:themeColor="text1"/>
          <w:kern w:val="36"/>
          <w:sz w:val="28"/>
          <w:szCs w:val="28"/>
        </w:rPr>
        <w:t>创新创业及就业能力。</w:t>
      </w:r>
    </w:p>
    <w:p>
      <w:pPr>
        <w:pStyle w:val="20"/>
        <w:numPr>
          <w:ilvl w:val="0"/>
          <w:numId w:val="1"/>
        </w:numPr>
        <w:overflowPunct w:val="0"/>
        <w:adjustRightInd w:val="0"/>
        <w:ind w:firstLineChars="0"/>
        <w:rPr>
          <w:rFonts w:hAnsi="宋体" w:cs="Arial"/>
          <w:color w:val="333333"/>
          <w:sz w:val="28"/>
          <w:szCs w:val="28"/>
        </w:rPr>
      </w:pPr>
      <w:r>
        <w:rPr>
          <w:rFonts w:hint="eastAsia" w:hAnsi="宋体" w:cs="Arial"/>
          <w:color w:val="333333"/>
          <w:sz w:val="28"/>
          <w:szCs w:val="28"/>
        </w:rPr>
        <w:t>素质</w:t>
      </w:r>
    </w:p>
    <w:p>
      <w:pPr>
        <w:overflowPunct w:val="0"/>
        <w:adjustRightInd w:val="0"/>
        <w:ind w:firstLine="560" w:firstLineChars="200"/>
        <w:jc w:val="left"/>
        <w:rPr>
          <w:rFonts w:hAnsi="宋体" w:cs="宋体"/>
          <w:bCs/>
          <w:color w:val="000000" w:themeColor="text1"/>
          <w:kern w:val="36"/>
          <w:sz w:val="28"/>
          <w:szCs w:val="28"/>
        </w:rPr>
      </w:pPr>
      <w:r>
        <w:rPr>
          <w:rFonts w:hint="eastAsia" w:cs="微软雅黑" w:asciiTheme="minorEastAsia" w:hAnsiTheme="minorEastAsia" w:eastAsiaTheme="minorEastAsia"/>
          <w:color w:val="000000" w:themeColor="text1"/>
          <w:sz w:val="28"/>
          <w:szCs w:val="28"/>
          <w:shd w:val="clear" w:color="auto" w:fill="FFFFFF"/>
        </w:rPr>
        <w:t>(1)思政素质。坚决拥护中国共产党领导和我国社会主义制度，践行社会主义核心价值观，具有深厚的爱国情感、民族自豪感；</w:t>
      </w:r>
      <w:r>
        <w:rPr>
          <w:rFonts w:hint="eastAsia" w:cs="Arial" w:asciiTheme="minorEastAsia" w:hAnsiTheme="minorEastAsia" w:eastAsiaTheme="minorEastAsia"/>
          <w:color w:val="000000" w:themeColor="text1"/>
          <w:sz w:val="28"/>
          <w:szCs w:val="28"/>
        </w:rPr>
        <w:t>具有</w:t>
      </w:r>
      <w:r>
        <w:rPr>
          <w:rFonts w:cs="Arial" w:asciiTheme="minorEastAsia" w:hAnsiTheme="minorEastAsia" w:eastAsiaTheme="minorEastAsia"/>
          <w:color w:val="000000" w:themeColor="text1"/>
          <w:sz w:val="28"/>
          <w:szCs w:val="28"/>
        </w:rPr>
        <w:t>正确</w:t>
      </w:r>
      <w:r>
        <w:rPr>
          <w:rFonts w:hint="eastAsia" w:cs="Arial" w:asciiTheme="minorEastAsia" w:hAnsiTheme="minorEastAsia" w:eastAsiaTheme="minorEastAsia"/>
          <w:color w:val="000000" w:themeColor="text1"/>
          <w:sz w:val="28"/>
          <w:szCs w:val="28"/>
        </w:rPr>
        <w:t>的</w:t>
      </w:r>
      <w:r>
        <w:rPr>
          <w:rFonts w:cs="Arial" w:asciiTheme="minorEastAsia" w:hAnsiTheme="minorEastAsia" w:eastAsiaTheme="minorEastAsia"/>
          <w:color w:val="000000" w:themeColor="text1"/>
          <w:sz w:val="28"/>
          <w:szCs w:val="28"/>
        </w:rPr>
        <w:t>人生观、世界观、价值观</w:t>
      </w:r>
      <w:r>
        <w:rPr>
          <w:rFonts w:hint="eastAsia" w:cs="Arial" w:asciiTheme="minorEastAsia" w:hAnsiTheme="minorEastAsia" w:eastAsiaTheme="minorEastAsia"/>
          <w:color w:val="000000" w:themeColor="text1"/>
          <w:sz w:val="28"/>
          <w:szCs w:val="28"/>
        </w:rPr>
        <w:t>。</w:t>
      </w:r>
    </w:p>
    <w:p>
      <w:pPr>
        <w:overflowPunct w:val="0"/>
        <w:adjustRightInd w:val="0"/>
        <w:ind w:firstLine="420" w:firstLineChars="150"/>
        <w:jc w:val="left"/>
        <w:rPr>
          <w:rFonts w:hAnsi="宋体" w:cs="宋体"/>
          <w:bCs/>
          <w:color w:val="000000" w:themeColor="text1"/>
          <w:kern w:val="36"/>
          <w:sz w:val="28"/>
          <w:szCs w:val="28"/>
        </w:rPr>
      </w:pPr>
      <w:r>
        <w:rPr>
          <w:rFonts w:hint="eastAsia" w:hAnsi="宋体" w:cs="宋体"/>
          <w:bCs/>
          <w:color w:val="000000" w:themeColor="text1"/>
          <w:kern w:val="36"/>
          <w:sz w:val="28"/>
          <w:szCs w:val="28"/>
        </w:rPr>
        <w:t>（2）人文素质。具有传承中华优秀传统文化</w:t>
      </w:r>
      <w:r>
        <w:rPr>
          <w:rFonts w:hint="eastAsia" w:ascii="宋体" w:hAnsi="宋体" w:cs="宋体"/>
          <w:bCs/>
          <w:color w:val="000000" w:themeColor="text1"/>
          <w:kern w:val="36"/>
          <w:sz w:val="28"/>
          <w:szCs w:val="28"/>
        </w:rPr>
        <w:t>和晋商文化的意识，</w:t>
      </w:r>
      <w:r>
        <w:rPr>
          <w:rFonts w:hint="eastAsia" w:cs="Helvetica" w:asciiTheme="minorEastAsia" w:hAnsiTheme="minorEastAsia" w:eastAsiaTheme="minorEastAsia"/>
          <w:color w:val="000000" w:themeColor="text1"/>
          <w:kern w:val="0"/>
          <w:sz w:val="28"/>
          <w:szCs w:val="28"/>
        </w:rPr>
        <w:t>具有感受美、表现美、鉴赏美、创造美的能力，</w:t>
      </w:r>
      <w:r>
        <w:rPr>
          <w:rFonts w:hint="eastAsia" w:hAnsi="宋体" w:cs="宋体"/>
          <w:bCs/>
          <w:color w:val="000000" w:themeColor="text1"/>
          <w:kern w:val="36"/>
          <w:sz w:val="28"/>
          <w:szCs w:val="28"/>
        </w:rPr>
        <w:t>具有一定的人文积淀、人文情怀。</w:t>
      </w:r>
    </w:p>
    <w:p>
      <w:pPr>
        <w:overflowPunct w:val="0"/>
        <w:adjustRightInd w:val="0"/>
        <w:ind w:firstLine="420" w:firstLineChars="150"/>
        <w:jc w:val="left"/>
        <w:rPr>
          <w:rFonts w:hAnsi="宋体" w:cs="宋体"/>
          <w:bCs/>
          <w:color w:val="000000" w:themeColor="text1"/>
          <w:kern w:val="36"/>
          <w:sz w:val="28"/>
          <w:szCs w:val="28"/>
        </w:rPr>
      </w:pPr>
      <w:r>
        <w:rPr>
          <w:rFonts w:hint="eastAsia" w:hAnsi="宋体" w:cs="宋体"/>
          <w:bCs/>
          <w:color w:val="000000" w:themeColor="text1"/>
          <w:kern w:val="36"/>
          <w:sz w:val="28"/>
          <w:szCs w:val="28"/>
        </w:rPr>
        <w:t>（3）身心素质。养成健康文明的行为习惯和生活方式，掌握适合自身的运动方法和技能，达到教育部、国家体育总局颁布的《国家学生体质健康标准》的要求；</w:t>
      </w:r>
      <w:r>
        <w:rPr>
          <w:rFonts w:hint="eastAsia" w:ascii="宋体" w:hAnsi="宋体" w:cs="宋体"/>
          <w:color w:val="000000" w:themeColor="text1"/>
          <w:sz w:val="28"/>
          <w:szCs w:val="28"/>
        </w:rPr>
        <w:t>具有较强的社会适应能力和心理承受能力，</w:t>
      </w:r>
      <w:r>
        <w:rPr>
          <w:rFonts w:hint="eastAsia" w:hAnsi="宋体" w:cs="宋体"/>
          <w:bCs/>
          <w:color w:val="000000" w:themeColor="text1"/>
          <w:kern w:val="36"/>
          <w:sz w:val="28"/>
          <w:szCs w:val="28"/>
        </w:rPr>
        <w:t>积极进取、乐观向上。</w:t>
      </w:r>
    </w:p>
    <w:p>
      <w:pPr>
        <w:ind w:firstLine="420" w:firstLineChars="150"/>
        <w:rPr>
          <w:rFonts w:cs="微软雅黑" w:asciiTheme="minorEastAsia" w:hAnsiTheme="minorEastAsia" w:eastAsiaTheme="minorEastAsia"/>
          <w:sz w:val="28"/>
          <w:szCs w:val="28"/>
          <w:shd w:val="clear" w:color="auto" w:fill="FFFFFF"/>
        </w:rPr>
      </w:pPr>
      <w:r>
        <w:rPr>
          <w:rFonts w:hint="eastAsia" w:hAnsi="宋体" w:cs="宋体"/>
          <w:bCs/>
          <w:color w:val="000000" w:themeColor="text1"/>
          <w:kern w:val="36"/>
          <w:sz w:val="28"/>
          <w:szCs w:val="28"/>
        </w:rPr>
        <w:t>（4）职业素质。</w:t>
      </w:r>
      <w:r>
        <w:rPr>
          <w:rFonts w:hint="eastAsia" w:cs="Helvetica" w:asciiTheme="minorEastAsia" w:hAnsiTheme="minorEastAsia" w:eastAsiaTheme="minorEastAsia"/>
          <w:color w:val="000000" w:themeColor="text1"/>
          <w:kern w:val="0"/>
          <w:sz w:val="28"/>
          <w:szCs w:val="28"/>
        </w:rPr>
        <w:t>知礼仪、</w:t>
      </w:r>
      <w:r>
        <w:rPr>
          <w:rFonts w:cs="Helvetica" w:asciiTheme="minorEastAsia" w:hAnsiTheme="minorEastAsia" w:eastAsiaTheme="minorEastAsia"/>
          <w:color w:val="000000" w:themeColor="text1"/>
          <w:kern w:val="0"/>
          <w:sz w:val="28"/>
          <w:szCs w:val="28"/>
        </w:rPr>
        <w:t>守诚信，具有良好的职业道德和职业素养</w:t>
      </w:r>
      <w:r>
        <w:rPr>
          <w:rFonts w:hint="eastAsia" w:cs="Helvetica" w:asciiTheme="minorEastAsia" w:hAnsiTheme="minorEastAsia" w:eastAsiaTheme="minorEastAsia"/>
          <w:kern w:val="0"/>
          <w:sz w:val="28"/>
          <w:szCs w:val="28"/>
        </w:rPr>
        <w:t>和</w:t>
      </w:r>
      <w:r>
        <w:rPr>
          <w:rFonts w:cs="Helvetica" w:asciiTheme="minorEastAsia" w:hAnsiTheme="minorEastAsia" w:eastAsiaTheme="minorEastAsia"/>
          <w:kern w:val="0"/>
          <w:sz w:val="28"/>
          <w:szCs w:val="28"/>
        </w:rPr>
        <w:t>职业行为习惯</w:t>
      </w:r>
      <w:r>
        <w:rPr>
          <w:rFonts w:hint="eastAsia" w:cs="Helvetica" w:asciiTheme="minorEastAsia" w:hAnsiTheme="minorEastAsia" w:eastAsiaTheme="minorEastAsia"/>
          <w:color w:val="000000" w:themeColor="text1"/>
          <w:kern w:val="0"/>
          <w:sz w:val="28"/>
          <w:szCs w:val="28"/>
        </w:rPr>
        <w:t>；熟</w:t>
      </w:r>
      <w:r>
        <w:rPr>
          <w:rFonts w:hint="eastAsia" w:hAnsi="宋体" w:cs="宋体"/>
          <w:bCs/>
          <w:color w:val="000000" w:themeColor="text1"/>
          <w:kern w:val="36"/>
          <w:sz w:val="28"/>
          <w:szCs w:val="28"/>
        </w:rPr>
        <w:t>悉营销专业相关法律法规，</w:t>
      </w:r>
      <w:r>
        <w:rPr>
          <w:rFonts w:hint="eastAsia" w:ascii="宋体" w:hAnsi="宋体" w:cs="宋体"/>
          <w:color w:val="000000" w:themeColor="text1"/>
          <w:sz w:val="28"/>
          <w:szCs w:val="28"/>
        </w:rPr>
        <w:t>具有良好的法律意识以及依法办事的自觉性；</w:t>
      </w:r>
      <w:r>
        <w:rPr>
          <w:rFonts w:hint="eastAsia" w:hAnsi="宋体" w:cs="宋体"/>
          <w:color w:val="000000" w:themeColor="text1"/>
          <w:sz w:val="28"/>
          <w:szCs w:val="28"/>
        </w:rPr>
        <w:t>爱岗敬业，</w:t>
      </w:r>
      <w:r>
        <w:rPr>
          <w:rFonts w:cs="Helvetica" w:asciiTheme="minorEastAsia" w:hAnsiTheme="minorEastAsia" w:eastAsiaTheme="minorEastAsia"/>
          <w:color w:val="000000" w:themeColor="text1"/>
          <w:kern w:val="0"/>
          <w:sz w:val="28"/>
          <w:szCs w:val="28"/>
        </w:rPr>
        <w:t>具有精益</w:t>
      </w:r>
      <w:r>
        <w:rPr>
          <w:rFonts w:cs="Helvetica" w:asciiTheme="minorEastAsia" w:hAnsiTheme="minorEastAsia" w:eastAsiaTheme="minorEastAsia"/>
          <w:kern w:val="0"/>
          <w:sz w:val="28"/>
          <w:szCs w:val="28"/>
        </w:rPr>
        <w:t>求精的工匠精神</w:t>
      </w:r>
      <w:r>
        <w:rPr>
          <w:rFonts w:hint="eastAsia" w:cs="Helvetica" w:asciiTheme="minorEastAsia" w:hAnsiTheme="minorEastAsia" w:eastAsiaTheme="minorEastAsia"/>
          <w:kern w:val="0"/>
          <w:sz w:val="28"/>
          <w:szCs w:val="28"/>
        </w:rPr>
        <w:t>；</w:t>
      </w:r>
      <w:r>
        <w:rPr>
          <w:rFonts w:hint="eastAsia" w:hAnsi="宋体" w:cs="宋体"/>
          <w:color w:val="000000"/>
          <w:kern w:val="0"/>
          <w:sz w:val="28"/>
          <w:szCs w:val="28"/>
        </w:rPr>
        <w:t>树立为客户服务的理念，</w:t>
      </w:r>
      <w:r>
        <w:rPr>
          <w:rFonts w:hint="eastAsia" w:cs="Arial" w:hAnsiTheme="minorEastAsia"/>
          <w:color w:val="333333"/>
          <w:sz w:val="28"/>
          <w:szCs w:val="28"/>
        </w:rPr>
        <w:t>具有</w:t>
      </w:r>
      <w:r>
        <w:rPr>
          <w:rFonts w:hint="eastAsia" w:ascii="宋体" w:hAnsi="宋体" w:cs="宋体"/>
          <w:sz w:val="28"/>
          <w:szCs w:val="28"/>
        </w:rPr>
        <w:t>良好的沟通协调能力以及团队合作</w:t>
      </w:r>
      <w:r>
        <w:rPr>
          <w:rFonts w:hint="eastAsia" w:hAnsi="宋体" w:cs="宋体"/>
          <w:sz w:val="28"/>
          <w:szCs w:val="28"/>
        </w:rPr>
        <w:t>精神</w:t>
      </w:r>
      <w:r>
        <w:rPr>
          <w:rFonts w:hint="eastAsia" w:ascii="宋体" w:hAnsi="宋体" w:cs="宋体"/>
          <w:sz w:val="28"/>
          <w:szCs w:val="28"/>
        </w:rPr>
        <w:t>；</w:t>
      </w:r>
      <w:r>
        <w:rPr>
          <w:rFonts w:cs="Helvetica" w:asciiTheme="minorEastAsia" w:hAnsiTheme="minorEastAsia" w:eastAsiaTheme="minorEastAsia"/>
          <w:kern w:val="0"/>
          <w:sz w:val="28"/>
          <w:szCs w:val="28"/>
        </w:rPr>
        <w:t>具有</w:t>
      </w:r>
      <w:r>
        <w:rPr>
          <w:rFonts w:hint="eastAsia" w:cs="Helvetica" w:asciiTheme="minorEastAsia" w:hAnsiTheme="minorEastAsia" w:eastAsiaTheme="minorEastAsia"/>
          <w:kern w:val="0"/>
          <w:sz w:val="28"/>
          <w:szCs w:val="28"/>
        </w:rPr>
        <w:t>正确的择业</w:t>
      </w:r>
      <w:r>
        <w:rPr>
          <w:rFonts w:cs="Helvetica" w:asciiTheme="minorEastAsia" w:hAnsiTheme="minorEastAsia" w:eastAsiaTheme="minorEastAsia"/>
          <w:kern w:val="0"/>
          <w:sz w:val="28"/>
          <w:szCs w:val="28"/>
        </w:rPr>
        <w:t>、就业观和创业</w:t>
      </w:r>
      <w:r>
        <w:rPr>
          <w:rFonts w:hint="eastAsia" w:cs="Helvetica" w:asciiTheme="minorEastAsia" w:hAnsiTheme="minorEastAsia" w:eastAsiaTheme="minorEastAsia"/>
          <w:kern w:val="0"/>
          <w:sz w:val="28"/>
          <w:szCs w:val="28"/>
        </w:rPr>
        <w:t>、</w:t>
      </w:r>
      <w:r>
        <w:rPr>
          <w:rFonts w:cs="Helvetica" w:asciiTheme="minorEastAsia" w:hAnsiTheme="minorEastAsia" w:eastAsiaTheme="minorEastAsia"/>
          <w:kern w:val="0"/>
          <w:sz w:val="28"/>
          <w:szCs w:val="28"/>
        </w:rPr>
        <w:t>创新精神</w:t>
      </w:r>
      <w:r>
        <w:rPr>
          <w:rFonts w:hint="eastAsia" w:ascii="宋体" w:hAnsi="宋体" w:cs="宋体"/>
          <w:sz w:val="28"/>
          <w:szCs w:val="28"/>
        </w:rPr>
        <w:t>。</w:t>
      </w:r>
    </w:p>
    <w:p>
      <w:pPr>
        <w:overflowPunct w:val="0"/>
        <w:adjustRightInd w:val="0"/>
        <w:ind w:firstLine="560" w:firstLineChars="200"/>
        <w:rPr>
          <w:rFonts w:ascii="宋体" w:cs="宋体"/>
          <w:bCs/>
          <w:kern w:val="36"/>
          <w:sz w:val="28"/>
          <w:szCs w:val="28"/>
        </w:rPr>
      </w:pPr>
      <w:r>
        <w:rPr>
          <w:rFonts w:hint="eastAsia" w:ascii="宋体" w:hAnsi="宋体" w:cs="宋体"/>
          <w:bCs/>
          <w:kern w:val="36"/>
          <w:sz w:val="28"/>
          <w:szCs w:val="28"/>
        </w:rPr>
        <w:t>2.知识</w:t>
      </w:r>
    </w:p>
    <w:p>
      <w:pPr>
        <w:ind w:firstLine="420" w:firstLineChars="150"/>
        <w:rPr>
          <w:rFonts w:cs="宋体" w:asciiTheme="minorEastAsia" w:hAnsiTheme="minorEastAsia" w:eastAsiaTheme="minorEastAsia"/>
          <w:sz w:val="28"/>
          <w:szCs w:val="28"/>
        </w:rPr>
      </w:pPr>
      <w:r>
        <w:rPr>
          <w:rFonts w:hint="eastAsia" w:cs="微软雅黑" w:asciiTheme="minorEastAsia" w:hAnsiTheme="minorEastAsia" w:eastAsiaTheme="minorEastAsia"/>
          <w:sz w:val="28"/>
          <w:szCs w:val="28"/>
          <w:shd w:val="clear" w:color="auto" w:fill="FFFFFF"/>
        </w:rPr>
        <w:t>（1）基础知识。</w:t>
      </w:r>
      <w:r>
        <w:rPr>
          <w:rFonts w:hint="eastAsia" w:cs="微软雅黑" w:asciiTheme="minorEastAsia" w:hAnsiTheme="minorEastAsia" w:eastAsiaTheme="minorEastAsia"/>
          <w:color w:val="000000" w:themeColor="text1"/>
          <w:sz w:val="28"/>
          <w:szCs w:val="28"/>
          <w:shd w:val="clear" w:color="auto" w:fill="FFFFFF"/>
        </w:rPr>
        <w:t>具备一定的</w:t>
      </w:r>
      <w:r>
        <w:rPr>
          <w:rFonts w:hint="eastAsia" w:ascii="宋体" w:hAnsi="宋体" w:cs="宋体"/>
          <w:bCs/>
          <w:color w:val="000000" w:themeColor="text1"/>
          <w:kern w:val="36"/>
          <w:sz w:val="28"/>
          <w:szCs w:val="28"/>
        </w:rPr>
        <w:t>思想道德修养知识，</w:t>
      </w:r>
      <w:r>
        <w:rPr>
          <w:rFonts w:hint="eastAsia" w:cs="宋体" w:asciiTheme="minorEastAsia" w:hAnsiTheme="minorEastAsia" w:eastAsiaTheme="minorEastAsia"/>
          <w:bCs/>
          <w:color w:val="000000" w:themeColor="text1"/>
          <w:kern w:val="36"/>
          <w:sz w:val="28"/>
          <w:szCs w:val="28"/>
        </w:rPr>
        <w:t>掌握</w:t>
      </w:r>
      <w:r>
        <w:rPr>
          <w:rFonts w:hint="eastAsia" w:cs="宋体" w:asciiTheme="minorEastAsia" w:hAnsiTheme="minorEastAsia" w:eastAsiaTheme="minorEastAsia"/>
          <w:color w:val="000000" w:themeColor="text1"/>
          <w:kern w:val="0"/>
          <w:sz w:val="28"/>
          <w:szCs w:val="28"/>
        </w:rPr>
        <w:t>语文、数学、</w:t>
      </w:r>
      <w:r>
        <w:rPr>
          <w:rFonts w:hint="eastAsia" w:cs="宋体" w:asciiTheme="minorEastAsia" w:hAnsiTheme="minorEastAsia" w:eastAsiaTheme="minorEastAsia"/>
          <w:kern w:val="0"/>
          <w:sz w:val="28"/>
          <w:szCs w:val="28"/>
        </w:rPr>
        <w:t>英语、历史</w:t>
      </w:r>
      <w:r>
        <w:rPr>
          <w:rFonts w:cs="宋体" w:asciiTheme="minorEastAsia" w:hAnsiTheme="minorEastAsia" w:eastAsiaTheme="minorEastAsia"/>
          <w:kern w:val="0"/>
          <w:sz w:val="28"/>
          <w:szCs w:val="28"/>
        </w:rPr>
        <w:t>、艺术、</w:t>
      </w:r>
      <w:r>
        <w:rPr>
          <w:rFonts w:hint="eastAsia" w:cs="宋体" w:asciiTheme="minorEastAsia" w:hAnsiTheme="minorEastAsia" w:eastAsiaTheme="minorEastAsia"/>
          <w:kern w:val="0"/>
          <w:sz w:val="28"/>
          <w:szCs w:val="28"/>
        </w:rPr>
        <w:t>体育等文化基础知识，</w:t>
      </w:r>
      <w:r>
        <w:rPr>
          <w:rFonts w:hint="eastAsia" w:cs="宋体" w:asciiTheme="minorEastAsia" w:hAnsiTheme="minorEastAsia" w:eastAsiaTheme="minorEastAsia"/>
          <w:bCs/>
          <w:kern w:val="36"/>
          <w:sz w:val="28"/>
          <w:szCs w:val="28"/>
        </w:rPr>
        <w:t>熟练掌握信息技术</w:t>
      </w:r>
      <w:r>
        <w:rPr>
          <w:rFonts w:cs="宋体" w:asciiTheme="minorEastAsia" w:hAnsiTheme="minorEastAsia" w:eastAsiaTheme="minorEastAsia"/>
          <w:bCs/>
          <w:kern w:val="36"/>
          <w:sz w:val="28"/>
          <w:szCs w:val="28"/>
        </w:rPr>
        <w:t>知识</w:t>
      </w:r>
      <w:r>
        <w:rPr>
          <w:rFonts w:hint="eastAsia" w:cs="宋体" w:asciiTheme="minorEastAsia" w:hAnsiTheme="minorEastAsia" w:eastAsiaTheme="minorEastAsia"/>
          <w:bCs/>
          <w:kern w:val="36"/>
          <w:sz w:val="28"/>
          <w:szCs w:val="28"/>
        </w:rPr>
        <w:t>。</w:t>
      </w:r>
    </w:p>
    <w:p>
      <w:pPr>
        <w:ind w:firstLine="420" w:firstLineChars="150"/>
        <w:rPr>
          <w:rFonts w:cs="宋体" w:asciiTheme="minorEastAsia" w:hAnsiTheme="minorEastAsia" w:eastAsiaTheme="minorEastAsia"/>
          <w:sz w:val="28"/>
          <w:szCs w:val="28"/>
        </w:rPr>
      </w:pPr>
      <w:r>
        <w:rPr>
          <w:rFonts w:hint="eastAsia" w:cs="微软雅黑" w:asciiTheme="minorEastAsia" w:hAnsiTheme="minorEastAsia" w:eastAsiaTheme="minorEastAsia"/>
          <w:sz w:val="28"/>
          <w:szCs w:val="28"/>
          <w:shd w:val="clear" w:color="auto" w:fill="FFFFFF"/>
        </w:rPr>
        <w:t>（2）专业知识。</w:t>
      </w:r>
      <w:r>
        <w:rPr>
          <w:rFonts w:hint="eastAsia" w:cs="宋体" w:asciiTheme="minorEastAsia" w:hAnsiTheme="minorEastAsia" w:eastAsiaTheme="minorEastAsia"/>
          <w:sz w:val="28"/>
          <w:szCs w:val="28"/>
        </w:rPr>
        <w:t>熟悉会计</w:t>
      </w:r>
      <w:r>
        <w:rPr>
          <w:rFonts w:cs="宋体" w:asciiTheme="minorEastAsia" w:hAnsiTheme="minorEastAsia" w:eastAsiaTheme="minorEastAsia"/>
          <w:sz w:val="28"/>
          <w:szCs w:val="28"/>
        </w:rPr>
        <w:t>、统计</w:t>
      </w:r>
      <w:r>
        <w:rPr>
          <w:rFonts w:hint="eastAsia" w:cs="宋体" w:asciiTheme="minorEastAsia" w:hAnsiTheme="minorEastAsia" w:eastAsiaTheme="minorEastAsia"/>
          <w:sz w:val="28"/>
          <w:szCs w:val="28"/>
        </w:rPr>
        <w:t>、</w:t>
      </w:r>
      <w:r>
        <w:rPr>
          <w:rFonts w:cs="宋体" w:asciiTheme="minorEastAsia" w:hAnsiTheme="minorEastAsia" w:eastAsiaTheme="minorEastAsia"/>
          <w:sz w:val="28"/>
          <w:szCs w:val="28"/>
        </w:rPr>
        <w:t>管理学、经济法</w:t>
      </w:r>
      <w:r>
        <w:rPr>
          <w:rFonts w:hint="eastAsia" w:cs="宋体" w:asciiTheme="minorEastAsia" w:hAnsiTheme="minorEastAsia" w:eastAsiaTheme="minorEastAsia"/>
          <w:sz w:val="28"/>
          <w:szCs w:val="28"/>
        </w:rPr>
        <w:t>等基本经济管理知识；熟练掌握市场营销基础知识、商品知识、推销技巧、连锁经营管理、门店运营等知识；掌握沟通技巧和客户服务技巧；掌握基本的电子商务和网络营销知识。</w:t>
      </w:r>
    </w:p>
    <w:p>
      <w:pPr>
        <w:ind w:firstLine="420" w:firstLineChars="150"/>
        <w:rPr>
          <w:rFonts w:cs="微软雅黑" w:asciiTheme="minorEastAsia" w:hAnsiTheme="minorEastAsia" w:eastAsiaTheme="minorEastAsia"/>
          <w:b/>
          <w:bCs/>
          <w:sz w:val="28"/>
          <w:szCs w:val="28"/>
          <w:shd w:val="clear" w:color="auto" w:fill="FFFFFF"/>
        </w:rPr>
      </w:pPr>
      <w:r>
        <w:rPr>
          <w:rFonts w:hint="eastAsia" w:cs="微软雅黑" w:asciiTheme="minorEastAsia" w:hAnsiTheme="minorEastAsia" w:eastAsiaTheme="minorEastAsia"/>
          <w:sz w:val="28"/>
          <w:szCs w:val="28"/>
          <w:shd w:val="clear" w:color="auto" w:fill="FFFFFF"/>
        </w:rPr>
        <w:t>（3）拓展知识。</w:t>
      </w:r>
      <w:r>
        <w:rPr>
          <w:rFonts w:hint="eastAsia" w:cs="微软雅黑" w:asciiTheme="minorEastAsia" w:hAnsiTheme="minorEastAsia" w:eastAsiaTheme="minorEastAsia"/>
          <w:color w:val="000000" w:themeColor="text1"/>
          <w:sz w:val="28"/>
          <w:szCs w:val="28"/>
          <w:shd w:val="clear" w:color="auto" w:fill="FFFFFF"/>
        </w:rPr>
        <w:t>了解校园特色文化</w:t>
      </w:r>
      <w:r>
        <w:rPr>
          <w:rFonts w:hint="eastAsia" w:cs="宋体" w:asciiTheme="minorEastAsia" w:hAnsiTheme="minorEastAsia" w:eastAsiaTheme="minorEastAsia"/>
          <w:color w:val="000000" w:themeColor="text1"/>
          <w:sz w:val="28"/>
          <w:szCs w:val="28"/>
        </w:rPr>
        <w:t>、传承中华优秀传统文化</w:t>
      </w:r>
      <w:r>
        <w:rPr>
          <w:rFonts w:hint="eastAsia" w:ascii="宋体" w:hAnsi="宋体"/>
          <w:color w:val="000000" w:themeColor="text1"/>
          <w:sz w:val="28"/>
          <w:szCs w:val="28"/>
        </w:rPr>
        <w:t>、领会</w:t>
      </w:r>
      <w:r>
        <w:rPr>
          <w:rFonts w:cs="宋体" w:asciiTheme="minorEastAsia" w:hAnsiTheme="minorEastAsia" w:eastAsiaTheme="minorEastAsia"/>
          <w:color w:val="000000" w:themeColor="text1"/>
          <w:sz w:val="28"/>
          <w:szCs w:val="28"/>
        </w:rPr>
        <w:t>晋商文化</w:t>
      </w:r>
      <w:r>
        <w:rPr>
          <w:rFonts w:hint="eastAsia" w:cs="宋体" w:asciiTheme="minorEastAsia" w:hAnsiTheme="minorEastAsia" w:eastAsiaTheme="minorEastAsia"/>
          <w:color w:val="000000" w:themeColor="text1"/>
          <w:sz w:val="28"/>
          <w:szCs w:val="28"/>
        </w:rPr>
        <w:t>精髓，</w:t>
      </w:r>
      <w:r>
        <w:rPr>
          <w:rFonts w:hint="eastAsia" w:cs="宋体" w:asciiTheme="minorEastAsia" w:hAnsiTheme="minorEastAsia" w:eastAsiaTheme="minorEastAsia"/>
          <w:sz w:val="28"/>
          <w:szCs w:val="28"/>
        </w:rPr>
        <w:t>熟悉</w:t>
      </w:r>
      <w:r>
        <w:rPr>
          <w:rFonts w:hint="eastAsia" w:hAnsiTheme="minorEastAsia"/>
          <w:sz w:val="28"/>
          <w:szCs w:val="28"/>
        </w:rPr>
        <w:t>中国</w:t>
      </w:r>
      <w:r>
        <w:rPr>
          <w:rFonts w:hAnsiTheme="minorEastAsia"/>
          <w:sz w:val="28"/>
          <w:szCs w:val="28"/>
        </w:rPr>
        <w:t>经济地理</w:t>
      </w:r>
      <w:r>
        <w:rPr>
          <w:rFonts w:hint="eastAsia" w:hAnsiTheme="minorEastAsia"/>
          <w:sz w:val="28"/>
          <w:szCs w:val="28"/>
        </w:rPr>
        <w:t>、</w:t>
      </w:r>
      <w:r>
        <w:rPr>
          <w:rFonts w:hint="eastAsia" w:ascii="宋体" w:hAnsi="宋体" w:cs="宋体"/>
          <w:kern w:val="0"/>
          <w:sz w:val="28"/>
          <w:szCs w:val="28"/>
        </w:rPr>
        <w:t>ERP沙盘</w:t>
      </w:r>
      <w:r>
        <w:rPr>
          <w:rFonts w:cs="宋体" w:asciiTheme="minorEastAsia" w:hAnsiTheme="minorEastAsia" w:eastAsiaTheme="minorEastAsia"/>
          <w:sz w:val="28"/>
          <w:szCs w:val="28"/>
        </w:rPr>
        <w:t>等</w:t>
      </w:r>
      <w:r>
        <w:rPr>
          <w:rFonts w:hint="eastAsia" w:cs="宋体" w:asciiTheme="minorEastAsia" w:hAnsiTheme="minorEastAsia" w:eastAsiaTheme="minorEastAsia"/>
          <w:sz w:val="28"/>
          <w:szCs w:val="28"/>
        </w:rPr>
        <w:t>专业</w:t>
      </w:r>
      <w:r>
        <w:rPr>
          <w:rFonts w:cs="宋体" w:asciiTheme="minorEastAsia" w:hAnsiTheme="minorEastAsia" w:eastAsiaTheme="minorEastAsia"/>
          <w:sz w:val="28"/>
          <w:szCs w:val="28"/>
        </w:rPr>
        <w:t>拓展知识</w:t>
      </w:r>
      <w:r>
        <w:rPr>
          <w:rFonts w:hint="eastAsia" w:ascii="宋体" w:hAnsi="宋体"/>
          <w:sz w:val="28"/>
          <w:szCs w:val="28"/>
        </w:rPr>
        <w:t>。</w:t>
      </w:r>
    </w:p>
    <w:p>
      <w:pPr>
        <w:overflowPunct w:val="0"/>
        <w:adjustRightInd w:val="0"/>
        <w:ind w:firstLine="560" w:firstLineChars="200"/>
        <w:rPr>
          <w:rFonts w:ascii="宋体" w:cs="宋体"/>
          <w:bCs/>
          <w:kern w:val="36"/>
          <w:sz w:val="28"/>
          <w:szCs w:val="28"/>
        </w:rPr>
      </w:pPr>
      <w:r>
        <w:rPr>
          <w:rFonts w:hint="eastAsia" w:ascii="宋体" w:hAnsi="宋体" w:cs="宋体"/>
          <w:bCs/>
          <w:kern w:val="36"/>
          <w:sz w:val="28"/>
          <w:szCs w:val="28"/>
        </w:rPr>
        <w:t>3.能力</w:t>
      </w:r>
    </w:p>
    <w:p>
      <w:pPr>
        <w:ind w:firstLine="560" w:firstLineChars="200"/>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（1）一般能力。具备一定的信息技术应用能力，具备应用文写作能力和英语基本会话能力，具有良好的语言表达能力和人际沟通能力。</w:t>
      </w:r>
    </w:p>
    <w:p>
      <w:pPr>
        <w:ind w:firstLine="560" w:firstLineChars="200"/>
        <w:rPr>
          <w:rFonts w:cs="宋体" w:asciiTheme="minorEastAsia" w:hAnsiTheme="minorEastAsia" w:eastAsiaTheme="minorEastAsia"/>
          <w:sz w:val="28"/>
          <w:szCs w:val="28"/>
        </w:rPr>
      </w:pPr>
      <w:r>
        <w:rPr>
          <w:rFonts w:hint="eastAsia" w:asciiTheme="minorEastAsia" w:hAnsiTheme="minorEastAsia" w:eastAsiaTheme="minorEastAsia" w:cstheme="minorBidi"/>
          <w:sz w:val="28"/>
          <w:szCs w:val="28"/>
        </w:rPr>
        <w:t>（2）核心能力。具备市场调研分析能力；具备营销策划及市场开发与推广能力，能根据企业营销目标开展产品推广活动；有较强的公关技能和销售技能，具备商务洽谈和现场推销能力；能正确处理客户关系，向目标顾客提供售前、售中和售后服务，具备</w:t>
      </w:r>
      <w:r>
        <w:rPr>
          <w:rFonts w:hint="eastAsia" w:cs="宋体" w:asciiTheme="minorEastAsia" w:hAnsiTheme="minorEastAsia" w:eastAsiaTheme="minorEastAsia"/>
          <w:sz w:val="28"/>
          <w:szCs w:val="28"/>
        </w:rPr>
        <w:t>较强的客户服务能力。</w:t>
      </w:r>
    </w:p>
    <w:p>
      <w:pPr>
        <w:overflowPunct w:val="0"/>
        <w:adjustRightInd w:val="0"/>
        <w:ind w:firstLine="560" w:firstLineChars="200"/>
        <w:outlineLvl w:val="0"/>
        <w:rPr>
          <w:rFonts w:asciiTheme="minorHAnsi" w:hAnsiTheme="minorHAnsi" w:eastAsiaTheme="minorEastAsia" w:cstheme="minorBidi"/>
          <w:sz w:val="30"/>
          <w:szCs w:val="30"/>
        </w:rPr>
      </w:pPr>
      <w:r>
        <w:rPr>
          <w:rFonts w:hint="eastAsia" w:asciiTheme="minorEastAsia" w:hAnsiTheme="minorEastAsia" w:eastAsiaTheme="minorEastAsia" w:cstheme="minorBidi"/>
          <w:sz w:val="28"/>
          <w:szCs w:val="28"/>
        </w:rPr>
        <w:t>（3）拓展能力。</w:t>
      </w:r>
      <w:r>
        <w:rPr>
          <w:rFonts w:hint="eastAsia" w:asciiTheme="minorHAnsi" w:hAnsiTheme="minorHAnsi" w:eastAsiaTheme="minorEastAsia" w:cstheme="minorBidi"/>
          <w:sz w:val="30"/>
          <w:szCs w:val="30"/>
        </w:rPr>
        <w:t>具有一定的组织协调能力，具有创新创业意识和分析问题解决问题的能力，能独立从事市场营销相关的实际工作，具有终身学习和受教育的自觉意识和基本能力。</w:t>
      </w:r>
    </w:p>
    <w:p>
      <w:pPr>
        <w:overflowPunct w:val="0"/>
        <w:adjustRightInd w:val="0"/>
        <w:ind w:firstLine="562" w:firstLineChars="200"/>
        <w:outlineLvl w:val="0"/>
        <w:rPr>
          <w:rFonts w:hAnsi="宋体" w:cs="宋体"/>
          <w:b/>
          <w:bCs/>
          <w:kern w:val="36"/>
          <w:sz w:val="28"/>
          <w:szCs w:val="28"/>
        </w:rPr>
      </w:pPr>
      <w:r>
        <w:rPr>
          <w:rFonts w:hint="eastAsia" w:hAnsi="宋体" w:cs="宋体"/>
          <w:b/>
          <w:bCs/>
          <w:kern w:val="36"/>
          <w:sz w:val="28"/>
          <w:szCs w:val="28"/>
        </w:rPr>
        <w:t>六、课程设置及要求</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主要包括公共基础课程和专业（技能）课程。</w:t>
      </w:r>
    </w:p>
    <w:p>
      <w:pPr>
        <w:overflowPunct w:val="0"/>
        <w:adjustRightInd w:val="0"/>
        <w:ind w:firstLine="560" w:firstLineChars="200"/>
        <w:outlineLvl w:val="0"/>
        <w:rPr>
          <w:rFonts w:ascii="宋体" w:hAnsi="宋体" w:cs="宋体"/>
          <w:bCs/>
          <w:kern w:val="36"/>
          <w:sz w:val="28"/>
          <w:szCs w:val="28"/>
        </w:rPr>
      </w:pPr>
      <w:r>
        <w:rPr>
          <w:rFonts w:ascii="宋体" w:hAnsi="宋体" w:cs="宋体"/>
          <w:bCs/>
          <w:kern w:val="36"/>
          <w:sz w:val="28"/>
          <w:szCs w:val="28"/>
        </w:rPr>
        <w:t>（一）公共基础课程</w:t>
      </w:r>
    </w:p>
    <w:p>
      <w:pPr>
        <w:overflowPunct w:val="0"/>
        <w:adjustRightInd w:val="0"/>
        <w:ind w:firstLine="560" w:firstLineChars="200"/>
        <w:rPr>
          <w:rFonts w:ascii="宋体" w:hAnsi="宋体" w:cs="宋体"/>
          <w:bCs/>
          <w:kern w:val="36"/>
          <w:sz w:val="28"/>
          <w:szCs w:val="28"/>
        </w:rPr>
      </w:pPr>
      <w:r>
        <w:rPr>
          <w:rFonts w:hint="eastAsia" w:ascii="宋体" w:hAnsi="宋体" w:cs="宋体"/>
          <w:bCs/>
          <w:kern w:val="36"/>
          <w:sz w:val="28"/>
          <w:szCs w:val="28"/>
        </w:rPr>
        <w:t>表2：公共基础课</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275"/>
        <w:gridCol w:w="2410"/>
        <w:gridCol w:w="2268"/>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jc w:val="center"/>
              <w:rPr>
                <w:rFonts w:ascii="宋体" w:hAnsi="宋体" w:cs="宋体"/>
                <w:szCs w:val="21"/>
              </w:rPr>
            </w:pPr>
            <w:bookmarkStart w:id="0" w:name="_Hlk24365258"/>
            <w:r>
              <w:rPr>
                <w:rFonts w:hint="eastAsia" w:ascii="宋体" w:hAnsi="宋体" w:cs="宋体"/>
                <w:szCs w:val="21"/>
              </w:rPr>
              <w:t>序号</w:t>
            </w:r>
          </w:p>
        </w:tc>
        <w:tc>
          <w:tcPr>
            <w:tcW w:w="1275" w:type="dxa"/>
            <w:vAlign w:val="center"/>
          </w:tcPr>
          <w:p>
            <w:pPr>
              <w:adjustRightInd w:val="0"/>
              <w:snapToGrid w:val="0"/>
              <w:ind w:firstLine="210" w:firstLineChars="100"/>
              <w:jc w:val="center"/>
              <w:rPr>
                <w:rFonts w:ascii="宋体" w:hAnsi="宋体" w:cs="宋体"/>
                <w:szCs w:val="21"/>
              </w:rPr>
            </w:pPr>
            <w:r>
              <w:rPr>
                <w:rFonts w:hint="eastAsia" w:ascii="宋体" w:hAnsi="宋体" w:cs="宋体"/>
                <w:szCs w:val="21"/>
              </w:rPr>
              <w:t>课程名称</w:t>
            </w:r>
          </w:p>
        </w:tc>
        <w:tc>
          <w:tcPr>
            <w:tcW w:w="2410" w:type="dxa"/>
            <w:vAlign w:val="center"/>
          </w:tcPr>
          <w:p>
            <w:pPr>
              <w:adjustRightInd w:val="0"/>
              <w:snapToGrid w:val="0"/>
              <w:ind w:firstLine="420" w:firstLineChars="200"/>
              <w:jc w:val="center"/>
              <w:rPr>
                <w:rFonts w:ascii="宋体" w:hAnsi="宋体" w:cs="宋体"/>
                <w:szCs w:val="21"/>
              </w:rPr>
            </w:pPr>
            <w:r>
              <w:rPr>
                <w:rFonts w:hint="eastAsia" w:ascii="宋体" w:hAnsi="宋体" w:cs="宋体"/>
                <w:szCs w:val="21"/>
              </w:rPr>
              <w:t>课程目标</w:t>
            </w:r>
          </w:p>
        </w:tc>
        <w:tc>
          <w:tcPr>
            <w:tcW w:w="2268" w:type="dxa"/>
            <w:vAlign w:val="center"/>
          </w:tcPr>
          <w:p>
            <w:pPr>
              <w:adjustRightInd w:val="0"/>
              <w:snapToGrid w:val="0"/>
              <w:ind w:firstLine="420" w:firstLineChars="200"/>
              <w:jc w:val="center"/>
              <w:rPr>
                <w:rFonts w:ascii="宋体" w:hAnsi="宋体" w:cs="宋体"/>
                <w:szCs w:val="21"/>
              </w:rPr>
            </w:pPr>
            <w:r>
              <w:rPr>
                <w:rFonts w:hint="eastAsia" w:ascii="宋体" w:hAnsi="宋体" w:cs="宋体"/>
                <w:szCs w:val="21"/>
              </w:rPr>
              <w:t>主要内容</w:t>
            </w:r>
          </w:p>
        </w:tc>
        <w:tc>
          <w:tcPr>
            <w:tcW w:w="2148" w:type="dxa"/>
            <w:vAlign w:val="center"/>
          </w:tcPr>
          <w:p>
            <w:pPr>
              <w:adjustRightInd w:val="0"/>
              <w:snapToGrid w:val="0"/>
              <w:ind w:firstLine="210" w:firstLineChars="100"/>
              <w:jc w:val="center"/>
              <w:rPr>
                <w:rFonts w:ascii="宋体" w:hAnsi="宋体" w:cs="宋体"/>
                <w:szCs w:val="21"/>
              </w:rPr>
            </w:pPr>
            <w:r>
              <w:rPr>
                <w:rFonts w:hint="eastAsia" w:ascii="宋体" w:hAnsi="宋体" w:cs="宋体"/>
                <w:szCs w:val="21"/>
              </w:rPr>
              <w:t>教学要求</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ind w:firstLine="420" w:firstLineChars="200"/>
              <w:jc w:val="left"/>
              <w:rPr>
                <w:rFonts w:ascii="宋体" w:hAnsi="宋体" w:cs="宋体"/>
                <w:szCs w:val="21"/>
              </w:rPr>
            </w:pPr>
            <w:r>
              <w:rPr>
                <w:rFonts w:ascii="宋体" w:hAnsi="宋体" w:cs="宋体"/>
                <w:szCs w:val="21"/>
              </w:rPr>
              <w:t>1</w:t>
            </w:r>
            <w:r>
              <w:rPr>
                <w:rFonts w:hint="eastAsia" w:ascii="宋体" w:hAnsi="宋体" w:cs="宋体"/>
                <w:szCs w:val="21"/>
              </w:rPr>
              <w:t>1</w:t>
            </w:r>
          </w:p>
        </w:tc>
        <w:tc>
          <w:tcPr>
            <w:tcW w:w="1275" w:type="dxa"/>
            <w:vAlign w:val="center"/>
          </w:tcPr>
          <w:p>
            <w:pPr>
              <w:adjustRightInd w:val="0"/>
              <w:snapToGrid w:val="0"/>
              <w:jc w:val="left"/>
              <w:rPr>
                <w:rFonts w:ascii="宋体" w:hAnsi="宋体" w:cs="宋体"/>
                <w:szCs w:val="21"/>
              </w:rPr>
            </w:pPr>
            <w:r>
              <w:rPr>
                <w:rFonts w:hint="eastAsia" w:ascii="宋体" w:hAnsi="宋体" w:cs="宋体"/>
                <w:szCs w:val="21"/>
                <w:lang w:val="zh-TW" w:eastAsia="zh-TW"/>
              </w:rPr>
              <w:t>职业生涯规划</w:t>
            </w:r>
          </w:p>
        </w:tc>
        <w:tc>
          <w:tcPr>
            <w:tcW w:w="2410" w:type="dxa"/>
            <w:vAlign w:val="center"/>
          </w:tcPr>
          <w:p>
            <w:pPr>
              <w:adjustRightInd w:val="0"/>
              <w:snapToGrid w:val="0"/>
              <w:rPr>
                <w:rFonts w:hAnsi="宋体" w:cs="宋体"/>
                <w:szCs w:val="21"/>
                <w:lang w:val="zh-TW"/>
              </w:rPr>
            </w:pPr>
            <w:r>
              <w:rPr>
                <w:rFonts w:hint="eastAsia" w:hAnsi="宋体" w:cs="宋体"/>
                <w:szCs w:val="21"/>
              </w:rPr>
              <w:t>(1)</w:t>
            </w:r>
            <w:r>
              <w:rPr>
                <w:rFonts w:hint="eastAsia" w:hAnsi="宋体" w:cs="宋体"/>
                <w:szCs w:val="21"/>
                <w:lang w:val="zh-TW"/>
              </w:rPr>
              <w:t>树立社会主义核心价值观，培养实现中国梦的远大理想；</w:t>
            </w:r>
          </w:p>
          <w:p>
            <w:pPr>
              <w:adjustRightInd w:val="0"/>
              <w:snapToGrid w:val="0"/>
              <w:rPr>
                <w:rFonts w:hAnsi="宋体" w:cs="宋体"/>
                <w:szCs w:val="21"/>
              </w:rPr>
            </w:pPr>
            <w:r>
              <w:rPr>
                <w:rFonts w:hint="eastAsia" w:hAnsi="宋体" w:cs="宋体"/>
                <w:szCs w:val="21"/>
              </w:rPr>
              <w:t>(2)树立正确的职业理想和职业观、择业观、创业观以及成才观</w:t>
            </w:r>
            <w:r>
              <w:rPr>
                <w:rFonts w:hint="eastAsia" w:hAnsi="宋体" w:cs="宋体"/>
                <w:szCs w:val="21"/>
                <w:lang w:val="zh-TW"/>
              </w:rPr>
              <w:t>；</w:t>
            </w:r>
          </w:p>
          <w:p>
            <w:pPr>
              <w:adjustRightInd w:val="0"/>
              <w:snapToGrid w:val="0"/>
              <w:rPr>
                <w:rFonts w:hAnsi="宋体" w:cs="宋体"/>
                <w:szCs w:val="21"/>
              </w:rPr>
            </w:pPr>
            <w:r>
              <w:rPr>
                <w:rFonts w:hint="eastAsia" w:hAnsi="宋体" w:cs="宋体"/>
                <w:szCs w:val="21"/>
              </w:rPr>
              <w:t>(3)掌握职业生涯规划的基础知识、常用方法并灵活应用</w:t>
            </w:r>
            <w:r>
              <w:rPr>
                <w:rFonts w:hint="eastAsia" w:hAnsi="宋体" w:cs="宋体"/>
                <w:szCs w:val="21"/>
                <w:lang w:val="zh-TW"/>
              </w:rPr>
              <w:t>；</w:t>
            </w:r>
          </w:p>
          <w:p>
            <w:pPr>
              <w:adjustRightInd w:val="0"/>
              <w:snapToGrid w:val="0"/>
              <w:rPr>
                <w:rFonts w:hAnsi="宋体" w:cs="宋体"/>
                <w:szCs w:val="21"/>
              </w:rPr>
            </w:pPr>
            <w:r>
              <w:rPr>
                <w:rFonts w:hint="eastAsia" w:hAnsi="宋体" w:cs="宋体"/>
                <w:szCs w:val="21"/>
              </w:rPr>
              <w:t>(4)提升职业生涯规划的能力，增强提高职业素质和职业能力的自觉性，做好适应、融入社会，就业、创业的准备。</w:t>
            </w:r>
          </w:p>
          <w:p>
            <w:pPr>
              <w:adjustRightInd w:val="0"/>
              <w:snapToGrid w:val="0"/>
              <w:ind w:firstLine="420" w:firstLineChars="200"/>
              <w:rPr>
                <w:rFonts w:ascii="宋体" w:hAnsi="宋体" w:cs="宋体"/>
                <w:szCs w:val="21"/>
                <w:lang w:val="zh-TW"/>
              </w:rPr>
            </w:pPr>
          </w:p>
        </w:tc>
        <w:tc>
          <w:tcPr>
            <w:tcW w:w="2268" w:type="dxa"/>
            <w:vAlign w:val="center"/>
          </w:tcPr>
          <w:p>
            <w:pPr>
              <w:adjustRightInd w:val="0"/>
              <w:snapToGrid w:val="0"/>
              <w:rPr>
                <w:rFonts w:hAnsi="宋体" w:cs="宋体"/>
                <w:szCs w:val="21"/>
                <w:lang w:val="zh-TW"/>
              </w:rPr>
            </w:pPr>
            <w:r>
              <w:rPr>
                <w:rFonts w:hint="eastAsia" w:hAnsi="宋体" w:cs="宋体"/>
                <w:szCs w:val="21"/>
              </w:rPr>
              <w:t>(1)职业生涯规划与职业理想：</w:t>
            </w:r>
            <w:r>
              <w:rPr>
                <w:rFonts w:hint="eastAsia" w:hAnsi="宋体" w:cs="宋体"/>
                <w:szCs w:val="21"/>
                <w:lang w:val="zh-TW"/>
              </w:rPr>
              <w:t>面向未来的职业生涯规划；职业理想的作用；</w:t>
            </w:r>
          </w:p>
          <w:p>
            <w:pPr>
              <w:adjustRightInd w:val="0"/>
              <w:snapToGrid w:val="0"/>
              <w:rPr>
                <w:rFonts w:ascii="宋体" w:hAnsi="宋体" w:cs="宋体"/>
                <w:szCs w:val="21"/>
                <w:lang w:val="zh-TW"/>
              </w:rPr>
            </w:pPr>
            <w:r>
              <w:rPr>
                <w:rFonts w:hint="eastAsia" w:hAnsi="宋体" w:cs="宋体"/>
                <w:szCs w:val="21"/>
              </w:rPr>
              <w:t>(2)职业生涯发展条件与机遇：</w:t>
            </w:r>
            <w:r>
              <w:rPr>
                <w:rFonts w:hint="eastAsia" w:ascii="宋体" w:hAnsi="宋体" w:cs="宋体"/>
                <w:szCs w:val="21"/>
                <w:lang w:val="zh-TW"/>
              </w:rPr>
              <w:t>职业生涯发展从本专业做起；职业</w:t>
            </w:r>
            <w:r>
              <w:rPr>
                <w:rFonts w:hint="eastAsia" w:hAnsi="宋体" w:cs="宋体"/>
                <w:szCs w:val="21"/>
                <w:lang w:val="zh-TW"/>
              </w:rPr>
              <w:t>生涯</w:t>
            </w:r>
            <w:r>
              <w:rPr>
                <w:rFonts w:hint="eastAsia" w:ascii="宋体" w:hAnsi="宋体" w:cs="宋体"/>
                <w:szCs w:val="21"/>
                <w:lang w:val="zh-TW"/>
              </w:rPr>
              <w:t>发展要</w:t>
            </w:r>
            <w:r>
              <w:rPr>
                <w:rFonts w:hint="eastAsia" w:hAnsi="宋体" w:cs="宋体"/>
                <w:szCs w:val="21"/>
                <w:lang w:val="zh-TW"/>
              </w:rPr>
              <w:t>立足</w:t>
            </w:r>
            <w:r>
              <w:rPr>
                <w:rFonts w:hint="eastAsia" w:ascii="宋体" w:hAnsi="宋体" w:cs="宋体"/>
                <w:szCs w:val="21"/>
                <w:lang w:val="zh-TW"/>
              </w:rPr>
              <w:t>本人实际</w:t>
            </w:r>
            <w:r>
              <w:rPr>
                <w:rFonts w:hint="eastAsia" w:hAnsi="宋体" w:cs="宋体"/>
                <w:szCs w:val="21"/>
                <w:lang w:val="zh-TW"/>
              </w:rPr>
              <w:t>；</w:t>
            </w:r>
            <w:r>
              <w:rPr>
                <w:rFonts w:hint="eastAsia" w:ascii="宋体" w:hAnsi="宋体" w:cs="宋体"/>
                <w:szCs w:val="21"/>
              </w:rPr>
              <w:t>职业生涯发展</w:t>
            </w:r>
            <w:r>
              <w:rPr>
                <w:rFonts w:hint="eastAsia" w:hAnsi="宋体" w:cs="宋体"/>
                <w:szCs w:val="21"/>
              </w:rPr>
              <w:t>要善于把握</w:t>
            </w:r>
            <w:r>
              <w:rPr>
                <w:rFonts w:hint="eastAsia" w:ascii="宋体" w:hAnsi="宋体" w:cs="宋体"/>
                <w:szCs w:val="21"/>
                <w:lang w:val="zh-TW"/>
              </w:rPr>
              <w:t>机遇</w:t>
            </w:r>
            <w:r>
              <w:rPr>
                <w:rFonts w:hint="eastAsia" w:hAnsi="宋体" w:cs="宋体"/>
                <w:szCs w:val="21"/>
                <w:lang w:val="zh-TW"/>
              </w:rPr>
              <w:t>；</w:t>
            </w:r>
          </w:p>
          <w:p>
            <w:pPr>
              <w:adjustRightInd w:val="0"/>
              <w:snapToGrid w:val="0"/>
              <w:rPr>
                <w:rFonts w:ascii="宋体" w:hAnsi="宋体" w:cs="宋体"/>
                <w:szCs w:val="21"/>
                <w:lang w:val="zh-TW"/>
              </w:rPr>
            </w:pPr>
            <w:r>
              <w:rPr>
                <w:rFonts w:hint="eastAsia" w:hAnsi="宋体" w:cs="宋体"/>
                <w:szCs w:val="21"/>
                <w:lang w:val="zh-TW"/>
              </w:rPr>
              <w:t>(</w:t>
            </w:r>
            <w:r>
              <w:rPr>
                <w:rFonts w:hint="eastAsia" w:hAnsi="宋体" w:cs="宋体"/>
                <w:szCs w:val="21"/>
              </w:rPr>
              <w:t>3</w:t>
            </w:r>
            <w:r>
              <w:rPr>
                <w:rFonts w:hint="eastAsia" w:hAnsi="宋体" w:cs="宋体"/>
                <w:szCs w:val="21"/>
                <w:lang w:val="zh-TW"/>
              </w:rPr>
              <w:t>)</w:t>
            </w:r>
            <w:r>
              <w:rPr>
                <w:rFonts w:hint="eastAsia" w:ascii="宋体" w:hAnsi="宋体" w:cs="宋体"/>
                <w:szCs w:val="21"/>
                <w:lang w:val="zh-TW"/>
              </w:rPr>
              <w:t>职业生涯发展目标与措施</w:t>
            </w:r>
            <w:r>
              <w:rPr>
                <w:rFonts w:hint="eastAsia" w:hAnsi="宋体" w:cs="宋体"/>
                <w:szCs w:val="21"/>
                <w:lang w:val="zh-TW"/>
              </w:rPr>
              <w:t>：</w:t>
            </w:r>
            <w:r>
              <w:rPr>
                <w:rFonts w:hint="eastAsia" w:ascii="宋体" w:hAnsi="宋体" w:cs="宋体"/>
                <w:szCs w:val="21"/>
                <w:lang w:val="zh-TW"/>
              </w:rPr>
              <w:t>确定发展目标</w:t>
            </w:r>
            <w:r>
              <w:rPr>
                <w:rFonts w:hint="eastAsia" w:hAnsi="宋体" w:cs="宋体"/>
                <w:szCs w:val="21"/>
                <w:lang w:val="zh-TW"/>
              </w:rPr>
              <w:t>；</w:t>
            </w:r>
            <w:r>
              <w:rPr>
                <w:rFonts w:hint="eastAsia" w:ascii="宋体" w:hAnsi="宋体" w:cs="宋体"/>
                <w:szCs w:val="21"/>
                <w:lang w:val="zh-TW"/>
              </w:rPr>
              <w:t>构建发展阶梯</w:t>
            </w:r>
            <w:r>
              <w:rPr>
                <w:rFonts w:hint="eastAsia" w:hAnsi="宋体" w:cs="宋体"/>
                <w:szCs w:val="21"/>
                <w:lang w:val="zh-TW"/>
              </w:rPr>
              <w:t>；</w:t>
            </w:r>
            <w:r>
              <w:rPr>
                <w:rFonts w:hint="eastAsia" w:ascii="宋体" w:hAnsi="宋体" w:cs="宋体"/>
                <w:szCs w:val="21"/>
                <w:lang w:val="zh-TW"/>
              </w:rPr>
              <w:t>制定发展措施</w:t>
            </w:r>
            <w:r>
              <w:rPr>
                <w:rFonts w:hint="eastAsia" w:hAnsi="宋体" w:cs="宋体"/>
                <w:szCs w:val="21"/>
                <w:lang w:val="zh-TW"/>
              </w:rPr>
              <w:t>；</w:t>
            </w:r>
          </w:p>
          <w:p>
            <w:pPr>
              <w:adjustRightInd w:val="0"/>
              <w:snapToGrid w:val="0"/>
              <w:rPr>
                <w:rFonts w:ascii="宋体" w:hAnsi="宋体" w:cs="宋体"/>
                <w:szCs w:val="21"/>
                <w:lang w:val="zh-TW"/>
              </w:rPr>
            </w:pPr>
            <w:r>
              <w:rPr>
                <w:rFonts w:hint="eastAsia" w:hAnsi="宋体" w:cs="宋体"/>
                <w:szCs w:val="21"/>
                <w:lang w:val="zh-TW"/>
              </w:rPr>
              <w:t>(</w:t>
            </w:r>
            <w:r>
              <w:rPr>
                <w:rFonts w:hint="eastAsia" w:ascii="宋体" w:hAnsi="宋体" w:cs="宋体"/>
                <w:szCs w:val="21"/>
              </w:rPr>
              <w:t>4</w:t>
            </w:r>
            <w:r>
              <w:rPr>
                <w:rFonts w:hint="eastAsia" w:hAnsi="宋体" w:cs="宋体"/>
                <w:szCs w:val="21"/>
                <w:lang w:val="zh-TW"/>
              </w:rPr>
              <w:t>)</w:t>
            </w:r>
            <w:r>
              <w:rPr>
                <w:rFonts w:hint="eastAsia" w:ascii="宋体" w:hAnsi="宋体" w:cs="宋体"/>
                <w:szCs w:val="21"/>
                <w:lang w:val="zh-TW"/>
              </w:rPr>
              <w:t>职业生涯发展与就业创业：正确认识就业</w:t>
            </w:r>
            <w:r>
              <w:rPr>
                <w:rFonts w:hint="eastAsia" w:hAnsi="宋体" w:cs="宋体"/>
                <w:szCs w:val="21"/>
                <w:lang w:val="zh-TW"/>
              </w:rPr>
              <w:t>；</w:t>
            </w:r>
            <w:r>
              <w:rPr>
                <w:rFonts w:hint="eastAsia" w:ascii="宋体" w:hAnsi="宋体" w:cs="宋体"/>
                <w:szCs w:val="21"/>
                <w:lang w:val="zh-TW"/>
              </w:rPr>
              <w:t>做好就业准备</w:t>
            </w:r>
            <w:r>
              <w:rPr>
                <w:rFonts w:hint="eastAsia" w:hAnsi="宋体" w:cs="宋体"/>
                <w:szCs w:val="21"/>
                <w:lang w:val="zh-TW"/>
              </w:rPr>
              <w:t>；</w:t>
            </w:r>
            <w:r>
              <w:rPr>
                <w:rFonts w:hint="eastAsia" w:ascii="宋体" w:hAnsi="宋体" w:cs="宋体"/>
                <w:szCs w:val="21"/>
                <w:lang w:val="zh-TW"/>
              </w:rPr>
              <w:t>创业是就业的重要形式</w:t>
            </w:r>
            <w:r>
              <w:rPr>
                <w:rFonts w:hint="eastAsia" w:hAnsi="宋体" w:cs="宋体"/>
                <w:szCs w:val="21"/>
                <w:lang w:val="zh-TW"/>
              </w:rPr>
              <w:t>。</w:t>
            </w:r>
          </w:p>
          <w:p>
            <w:pPr>
              <w:adjustRightInd w:val="0"/>
              <w:snapToGrid w:val="0"/>
              <w:rPr>
                <w:rFonts w:ascii="宋体" w:hAnsi="宋体" w:cs="宋体"/>
                <w:szCs w:val="21"/>
                <w:lang w:val="zh-TW"/>
              </w:rPr>
            </w:pPr>
            <w:r>
              <w:rPr>
                <w:rFonts w:hint="eastAsia" w:hAnsi="宋体" w:cs="宋体"/>
                <w:szCs w:val="21"/>
                <w:lang w:val="zh-TW"/>
              </w:rPr>
              <w:t>(</w:t>
            </w:r>
            <w:r>
              <w:rPr>
                <w:rFonts w:hint="eastAsia" w:ascii="宋体" w:hAnsi="宋体" w:cs="宋体"/>
                <w:szCs w:val="21"/>
              </w:rPr>
              <w:t>5</w:t>
            </w:r>
            <w:r>
              <w:rPr>
                <w:rFonts w:hint="eastAsia" w:hAnsi="宋体" w:cs="宋体"/>
                <w:szCs w:val="21"/>
                <w:lang w:val="zh-TW"/>
              </w:rPr>
              <w:t>)</w:t>
            </w:r>
            <w:r>
              <w:rPr>
                <w:rFonts w:hint="eastAsia" w:ascii="宋体" w:hAnsi="宋体" w:cs="宋体"/>
                <w:szCs w:val="21"/>
                <w:lang w:val="zh-TW"/>
              </w:rPr>
              <w:t>职业生涯规划管理与调整</w:t>
            </w:r>
            <w:r>
              <w:rPr>
                <w:rFonts w:hint="eastAsia" w:hAnsi="宋体" w:cs="宋体"/>
                <w:szCs w:val="21"/>
                <w:lang w:val="zh-TW"/>
              </w:rPr>
              <w:t>：</w:t>
            </w:r>
            <w:r>
              <w:rPr>
                <w:rFonts w:hint="eastAsia" w:ascii="宋体" w:hAnsi="宋体" w:cs="宋体"/>
                <w:szCs w:val="21"/>
                <w:lang w:val="zh-TW"/>
              </w:rPr>
              <w:t>管理规划，夯实终身发展的基础</w:t>
            </w:r>
            <w:r>
              <w:rPr>
                <w:rFonts w:hint="eastAsia" w:hAnsi="宋体" w:cs="宋体"/>
                <w:szCs w:val="21"/>
                <w:lang w:val="zh-TW"/>
              </w:rPr>
              <w:t>；</w:t>
            </w:r>
            <w:r>
              <w:rPr>
                <w:rFonts w:hint="eastAsia" w:ascii="宋体" w:hAnsi="宋体" w:cs="宋体"/>
                <w:szCs w:val="21"/>
                <w:lang w:val="zh-TW"/>
              </w:rPr>
              <w:t>调整规划，适应发展条件变化</w:t>
            </w:r>
            <w:r>
              <w:rPr>
                <w:rFonts w:hint="eastAsia" w:hAnsi="宋体" w:cs="宋体"/>
                <w:szCs w:val="21"/>
                <w:lang w:val="zh-TW"/>
              </w:rPr>
              <w:t>；</w:t>
            </w:r>
            <w:r>
              <w:rPr>
                <w:rFonts w:hint="eastAsia" w:ascii="宋体" w:hAnsi="宋体" w:cs="宋体"/>
                <w:szCs w:val="21"/>
                <w:lang w:val="zh-TW"/>
              </w:rPr>
              <w:t>科学评价职业生涯发展</w:t>
            </w:r>
            <w:r>
              <w:rPr>
                <w:rFonts w:hint="eastAsia" w:hAnsi="宋体" w:cs="宋体"/>
                <w:szCs w:val="21"/>
                <w:lang w:val="zh-TW"/>
              </w:rPr>
              <w:t>。</w:t>
            </w:r>
          </w:p>
        </w:tc>
        <w:tc>
          <w:tcPr>
            <w:tcW w:w="2148" w:type="dxa"/>
            <w:vAlign w:val="center"/>
          </w:tcPr>
          <w:p>
            <w:pPr>
              <w:adjustRightInd w:val="0"/>
              <w:snapToGrid w:val="0"/>
              <w:rPr>
                <w:rFonts w:hAnsi="宋体" w:cs="宋体"/>
                <w:szCs w:val="21"/>
              </w:rPr>
            </w:pPr>
            <w:r>
              <w:rPr>
                <w:rFonts w:hint="eastAsia" w:hAnsi="宋体" w:cs="宋体"/>
                <w:szCs w:val="21"/>
                <w:lang w:val="zh-TW"/>
              </w:rPr>
              <w:t>(</w:t>
            </w:r>
            <w:r>
              <w:rPr>
                <w:rFonts w:hint="eastAsia" w:ascii="宋体" w:hAnsi="宋体" w:cs="宋体"/>
                <w:szCs w:val="21"/>
              </w:rPr>
              <w:t>1</w:t>
            </w:r>
            <w:r>
              <w:rPr>
                <w:rFonts w:hint="eastAsia" w:hAnsi="宋体" w:cs="宋体"/>
                <w:szCs w:val="21"/>
                <w:lang w:val="zh-TW"/>
              </w:rPr>
              <w:t>)</w:t>
            </w:r>
            <w:r>
              <w:rPr>
                <w:rFonts w:hint="eastAsia" w:ascii="宋体" w:hAnsi="宋体" w:cs="宋体"/>
                <w:szCs w:val="21"/>
              </w:rPr>
              <w:t>根据</w:t>
            </w:r>
            <w:r>
              <w:rPr>
                <w:rFonts w:hint="eastAsia" w:hAnsi="宋体" w:cs="宋体"/>
                <w:szCs w:val="21"/>
              </w:rPr>
              <w:t>教育学原则和</w:t>
            </w:r>
            <w:r>
              <w:rPr>
                <w:rFonts w:hint="eastAsia" w:ascii="宋体" w:hAnsi="宋体" w:cs="宋体"/>
                <w:szCs w:val="21"/>
              </w:rPr>
              <w:t>学生</w:t>
            </w:r>
            <w:r>
              <w:rPr>
                <w:rFonts w:hint="eastAsia" w:hAnsi="宋体" w:cs="宋体"/>
                <w:szCs w:val="21"/>
              </w:rPr>
              <w:t>实际</w:t>
            </w:r>
            <w:r>
              <w:rPr>
                <w:rFonts w:hint="eastAsia" w:ascii="宋体" w:hAnsi="宋体" w:cs="宋体"/>
                <w:szCs w:val="21"/>
              </w:rPr>
              <w:t>、学科特点</w:t>
            </w:r>
            <w:r>
              <w:rPr>
                <w:rFonts w:hint="eastAsia" w:hAnsi="宋体" w:cs="宋体"/>
                <w:szCs w:val="21"/>
              </w:rPr>
              <w:t>，</w:t>
            </w:r>
            <w:r>
              <w:rPr>
                <w:rFonts w:hint="eastAsia" w:ascii="宋体" w:hAnsi="宋体" w:cs="宋体"/>
                <w:szCs w:val="21"/>
              </w:rPr>
              <w:t>从学生的思想、生活实际出发，深入浅出，寓教于乐，循序渐进</w:t>
            </w:r>
            <w:r>
              <w:rPr>
                <w:rFonts w:hint="eastAsia" w:hAnsi="宋体" w:cs="宋体"/>
                <w:szCs w:val="21"/>
              </w:rPr>
              <w:t>的开展教学；</w:t>
            </w:r>
          </w:p>
          <w:p>
            <w:pPr>
              <w:adjustRightInd w:val="0"/>
              <w:snapToGrid w:val="0"/>
              <w:rPr>
                <w:rFonts w:ascii="宋体" w:hAnsi="宋体" w:cs="宋体"/>
                <w:szCs w:val="21"/>
                <w:lang w:val="zh-TW"/>
              </w:rPr>
            </w:pPr>
            <w:r>
              <w:rPr>
                <w:rFonts w:hint="eastAsia" w:hAnsi="宋体" w:cs="宋体"/>
                <w:szCs w:val="21"/>
                <w:lang w:val="zh-TW"/>
              </w:rPr>
              <w:t>(</w:t>
            </w:r>
            <w:r>
              <w:rPr>
                <w:rFonts w:hint="eastAsia" w:ascii="宋体" w:hAnsi="宋体" w:cs="宋体"/>
                <w:szCs w:val="21"/>
              </w:rPr>
              <w:t>2</w:t>
            </w:r>
            <w:r>
              <w:rPr>
                <w:rFonts w:hint="eastAsia" w:hAnsi="宋体" w:cs="宋体"/>
                <w:szCs w:val="21"/>
                <w:lang w:val="zh-TW"/>
              </w:rPr>
              <w:t>)</w:t>
            </w:r>
            <w:r>
              <w:rPr>
                <w:rFonts w:hint="eastAsia" w:ascii="宋体" w:hAnsi="宋体" w:cs="宋体"/>
                <w:szCs w:val="21"/>
                <w:lang w:val="zh-TW"/>
              </w:rPr>
              <w:t>培养</w:t>
            </w:r>
            <w:r>
              <w:rPr>
                <w:rFonts w:hint="eastAsia" w:hAnsi="宋体" w:cs="宋体"/>
                <w:szCs w:val="21"/>
                <w:lang w:val="zh-TW"/>
              </w:rPr>
              <w:t>学生的</w:t>
            </w:r>
            <w:r>
              <w:rPr>
                <w:rFonts w:hint="eastAsia" w:ascii="宋体" w:hAnsi="宋体" w:cs="宋体"/>
                <w:szCs w:val="21"/>
                <w:lang w:val="zh-TW"/>
              </w:rPr>
              <w:t>自我控制能力和团队</w:t>
            </w:r>
            <w:r>
              <w:rPr>
                <w:rFonts w:hint="eastAsia" w:hAnsi="宋体" w:cs="宋体"/>
                <w:szCs w:val="21"/>
                <w:lang w:val="zh-TW"/>
              </w:rPr>
              <w:t>协作</w:t>
            </w:r>
            <w:r>
              <w:rPr>
                <w:rFonts w:hint="eastAsia" w:ascii="宋体" w:hAnsi="宋体" w:cs="宋体"/>
                <w:szCs w:val="21"/>
                <w:lang w:val="zh-TW"/>
              </w:rPr>
              <w:t>精神</w:t>
            </w:r>
            <w:r>
              <w:rPr>
                <w:rFonts w:hint="eastAsia" w:hAnsi="宋体" w:cs="宋体"/>
                <w:szCs w:val="21"/>
                <w:lang w:val="zh-TW"/>
              </w:rPr>
              <w:t>。面向全体和个别指导相结合，</w:t>
            </w:r>
            <w:r>
              <w:rPr>
                <w:rFonts w:hint="eastAsia" w:ascii="宋体" w:hAnsi="宋体" w:cs="宋体"/>
                <w:szCs w:val="21"/>
                <w:lang w:val="zh-TW"/>
              </w:rPr>
              <w:t>调动学生主动学习的积极</w:t>
            </w:r>
            <w:r>
              <w:rPr>
                <w:rFonts w:hint="eastAsia" w:hAnsi="宋体" w:cs="宋体"/>
                <w:szCs w:val="21"/>
                <w:lang w:val="zh-TW"/>
              </w:rPr>
              <w:t>，提高</w:t>
            </w:r>
            <w:r>
              <w:rPr>
                <w:rFonts w:hint="eastAsia" w:ascii="宋体" w:hAnsi="宋体" w:cs="宋体"/>
                <w:szCs w:val="21"/>
                <w:lang w:val="zh-TW"/>
              </w:rPr>
              <w:t>自信心</w:t>
            </w:r>
            <w:r>
              <w:rPr>
                <w:rFonts w:hint="eastAsia" w:hAnsi="宋体" w:cs="宋体"/>
                <w:szCs w:val="21"/>
                <w:lang w:val="zh-TW"/>
              </w:rPr>
              <w:t>，树立</w:t>
            </w:r>
            <w:r>
              <w:rPr>
                <w:rFonts w:hint="eastAsia" w:ascii="宋体" w:hAnsi="宋体" w:cs="宋体"/>
                <w:szCs w:val="21"/>
                <w:lang w:val="zh-TW"/>
              </w:rPr>
              <w:t>成功者心态</w:t>
            </w:r>
            <w:r>
              <w:rPr>
                <w:rFonts w:hint="eastAsia" w:hAnsi="宋体" w:cs="宋体"/>
                <w:szCs w:val="21"/>
                <w:lang w:val="zh-TW"/>
              </w:rPr>
              <w:t>；</w:t>
            </w:r>
          </w:p>
          <w:p>
            <w:pPr>
              <w:adjustRightInd w:val="0"/>
              <w:snapToGrid w:val="0"/>
              <w:rPr>
                <w:rFonts w:hAnsi="宋体" w:cs="宋体"/>
                <w:szCs w:val="21"/>
                <w:lang w:val="zh-TW"/>
              </w:rPr>
            </w:pPr>
            <w:r>
              <w:rPr>
                <w:rFonts w:hint="eastAsia" w:hAnsi="宋体" w:cs="宋体"/>
                <w:szCs w:val="21"/>
                <w:lang w:val="zh-TW"/>
              </w:rPr>
              <w:t>(</w:t>
            </w:r>
            <w:r>
              <w:rPr>
                <w:rFonts w:hint="eastAsia" w:ascii="宋体" w:hAnsi="宋体" w:cs="宋体"/>
                <w:szCs w:val="21"/>
              </w:rPr>
              <w:t>3</w:t>
            </w:r>
            <w:r>
              <w:rPr>
                <w:rFonts w:hint="eastAsia" w:hAnsi="宋体" w:cs="宋体"/>
                <w:szCs w:val="21"/>
                <w:lang w:val="zh-TW"/>
              </w:rPr>
              <w:t>)采用现代教学方法和手段，激发</w:t>
            </w:r>
            <w:r>
              <w:rPr>
                <w:rFonts w:hint="eastAsia" w:ascii="宋体" w:hAnsi="宋体" w:cs="宋体"/>
                <w:szCs w:val="21"/>
                <w:lang w:val="zh-TW"/>
              </w:rPr>
              <w:t>学生</w:t>
            </w:r>
            <w:r>
              <w:rPr>
                <w:rFonts w:hint="eastAsia" w:hAnsi="宋体" w:cs="宋体"/>
                <w:szCs w:val="21"/>
                <w:lang w:val="zh-TW"/>
              </w:rPr>
              <w:t>的</w:t>
            </w:r>
            <w:r>
              <w:rPr>
                <w:rFonts w:hint="eastAsia" w:ascii="宋体" w:hAnsi="宋体" w:cs="宋体"/>
                <w:szCs w:val="21"/>
                <w:lang w:val="zh-TW"/>
              </w:rPr>
              <w:t>学习兴趣，增强学生对教学内容的理解，</w:t>
            </w:r>
            <w:r>
              <w:rPr>
                <w:rFonts w:hint="eastAsia" w:hAnsi="宋体" w:cs="宋体"/>
                <w:szCs w:val="21"/>
                <w:lang w:val="zh-TW"/>
              </w:rPr>
              <w:t>引导</w:t>
            </w:r>
            <w:r>
              <w:rPr>
                <w:rFonts w:hint="eastAsia" w:ascii="宋体" w:hAnsi="宋体" w:cs="宋体"/>
                <w:szCs w:val="21"/>
                <w:lang w:val="zh-TW"/>
              </w:rPr>
              <w:t>学生制订实事求是</w:t>
            </w:r>
            <w:r>
              <w:rPr>
                <w:rFonts w:hint="eastAsia" w:hAnsi="宋体" w:cs="宋体"/>
                <w:szCs w:val="21"/>
                <w:lang w:val="zh-TW"/>
              </w:rPr>
              <w:t>、</w:t>
            </w:r>
            <w:r>
              <w:rPr>
                <w:rFonts w:hint="eastAsia" w:ascii="宋体" w:hAnsi="宋体" w:cs="宋体"/>
                <w:szCs w:val="21"/>
                <w:lang w:val="zh-TW"/>
              </w:rPr>
              <w:t>富有激励功能的发展规划</w:t>
            </w:r>
            <w:r>
              <w:rPr>
                <w:rFonts w:hint="eastAsia" w:hAnsi="宋体" w:cs="宋体"/>
                <w:szCs w:val="21"/>
                <w:lang w:val="zh-TW"/>
              </w:rPr>
              <w:t>；</w:t>
            </w:r>
          </w:p>
          <w:p>
            <w:pPr>
              <w:adjustRightInd w:val="0"/>
              <w:snapToGrid w:val="0"/>
              <w:rPr>
                <w:rFonts w:ascii="宋体" w:hAnsi="宋体" w:cs="宋体"/>
                <w:szCs w:val="21"/>
                <w:lang w:val="zh-TW"/>
              </w:rPr>
            </w:pPr>
            <w:r>
              <w:rPr>
                <w:rFonts w:hint="eastAsia" w:hAnsi="宋体" w:cs="宋体"/>
                <w:szCs w:val="21"/>
                <w:lang w:val="zh-TW"/>
              </w:rPr>
              <w:t>(</w:t>
            </w:r>
            <w:r>
              <w:rPr>
                <w:rFonts w:hint="eastAsia" w:hAnsi="宋体" w:cs="宋体"/>
                <w:szCs w:val="21"/>
              </w:rPr>
              <w:t>4</w:t>
            </w:r>
            <w:r>
              <w:rPr>
                <w:rFonts w:hint="eastAsia" w:hAnsi="宋体" w:cs="宋体"/>
                <w:szCs w:val="21"/>
                <w:lang w:val="zh-TW"/>
              </w:rPr>
              <w:t>)理论联系实际，引导学生</w:t>
            </w:r>
            <w:r>
              <w:rPr>
                <w:rFonts w:hint="eastAsia" w:ascii="宋体" w:hAnsi="宋体" w:cs="宋体"/>
                <w:szCs w:val="21"/>
                <w:lang w:val="zh-TW"/>
              </w:rPr>
              <w:t>按</w:t>
            </w:r>
            <w:r>
              <w:rPr>
                <w:rFonts w:hint="eastAsia" w:hAnsi="宋体" w:cs="宋体"/>
                <w:szCs w:val="21"/>
                <w:lang w:val="zh-TW"/>
              </w:rPr>
              <w:t>从业</w:t>
            </w:r>
            <w:r>
              <w:rPr>
                <w:rFonts w:hint="eastAsia" w:ascii="宋体" w:hAnsi="宋体" w:cs="宋体"/>
                <w:szCs w:val="21"/>
                <w:lang w:val="zh-TW"/>
              </w:rPr>
              <w:t>要求规范自己的行为</w:t>
            </w:r>
            <w:r>
              <w:rPr>
                <w:rFonts w:hint="eastAsia" w:hAnsi="宋体" w:cs="宋体"/>
                <w:szCs w:val="21"/>
                <w:lang w:val="zh-TW"/>
              </w:rPr>
              <w:t>。</w:t>
            </w:r>
          </w:p>
          <w:p>
            <w:pPr>
              <w:adjustRightInd w:val="0"/>
              <w:snapToGrid w:val="0"/>
              <w:rPr>
                <w:rFonts w:ascii="宋体" w:hAnsi="宋体" w:cs="宋体"/>
                <w:szCs w:val="21"/>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p>
        </w:tc>
        <w:tc>
          <w:tcPr>
            <w:tcW w:w="1275" w:type="dxa"/>
            <w:vAlign w:val="center"/>
          </w:tcPr>
          <w:p>
            <w:pPr>
              <w:pStyle w:val="23"/>
              <w:jc w:val="left"/>
              <w:rPr>
                <w:rFonts w:ascii="宋体" w:hAnsi="宋体" w:eastAsia="宋体" w:cs="宋体"/>
                <w:color w:val="auto"/>
                <w:lang w:val="zh-TW" w:eastAsia="zh-TW"/>
              </w:rPr>
            </w:pPr>
            <w:r>
              <w:rPr>
                <w:rFonts w:hint="eastAsia" w:ascii="宋体" w:hAnsi="宋体" w:eastAsia="宋体" w:cs="宋体"/>
                <w:color w:val="auto"/>
              </w:rPr>
              <w:t>职业道德与法律</w:t>
            </w:r>
          </w:p>
        </w:tc>
        <w:tc>
          <w:tcPr>
            <w:tcW w:w="2410" w:type="dxa"/>
            <w:vAlign w:val="center"/>
          </w:tcPr>
          <w:p>
            <w:pPr>
              <w:pStyle w:val="23"/>
              <w:widowControl/>
              <w:rPr>
                <w:rFonts w:ascii="宋体" w:hAnsi="宋体" w:eastAsia="宋体" w:cs="宋体"/>
                <w:color w:val="auto"/>
                <w:lang w:val="zh-TW"/>
              </w:rPr>
            </w:pPr>
            <w:r>
              <w:rPr>
                <w:rFonts w:hint="eastAsia" w:ascii="宋体" w:hAnsi="宋体" w:eastAsia="宋体" w:cs="宋体"/>
                <w:color w:val="auto"/>
              </w:rPr>
              <w:t>(1)领会</w:t>
            </w:r>
            <w:r>
              <w:rPr>
                <w:rFonts w:hint="eastAsia" w:ascii="宋体" w:hAnsi="宋体" w:eastAsia="宋体" w:cs="宋体"/>
                <w:color w:val="auto"/>
                <w:lang w:val="zh-TW"/>
              </w:rPr>
              <w:t>习近平新时代中国特色社会主义思想，弘扬和践行社会主义核心价值观，树立实现中国梦的远大理想；</w:t>
            </w:r>
          </w:p>
          <w:p>
            <w:pPr>
              <w:pStyle w:val="23"/>
              <w:widowControl/>
              <w:rPr>
                <w:rFonts w:ascii="宋体" w:hAnsi="宋体" w:eastAsia="宋体" w:cs="宋体"/>
                <w:color w:val="auto"/>
                <w:lang w:val="zh-TW"/>
              </w:rPr>
            </w:pPr>
            <w:r>
              <w:rPr>
                <w:rFonts w:hint="eastAsia" w:ascii="宋体" w:hAnsi="宋体" w:eastAsia="宋体" w:cs="宋体"/>
                <w:color w:val="auto"/>
                <w:lang w:val="zh-TW"/>
              </w:rPr>
              <w:t>(</w:t>
            </w:r>
            <w:r>
              <w:rPr>
                <w:rFonts w:hint="eastAsia" w:ascii="宋体" w:hAnsi="宋体" w:eastAsia="宋体" w:cs="宋体"/>
                <w:color w:val="auto"/>
              </w:rPr>
              <w:t>2</w:t>
            </w:r>
            <w:r>
              <w:rPr>
                <w:rFonts w:hint="eastAsia" w:ascii="宋体" w:hAnsi="宋体" w:eastAsia="宋体" w:cs="宋体"/>
                <w:color w:val="auto"/>
                <w:lang w:val="zh-TW"/>
              </w:rPr>
              <w:t>)了解文明礼仪的基本要求、职业道德的作用和基本规范，陶冶道德情操，增强职业道德意识，养成职业道德行为习惯，自觉践行文明礼仪规范</w:t>
            </w:r>
            <w:r>
              <w:rPr>
                <w:rFonts w:hint="eastAsia" w:hAnsi="宋体" w:eastAsia="宋体" w:cs="宋体"/>
                <w:color w:val="auto"/>
                <w:lang w:val="zh-TW"/>
              </w:rPr>
              <w:t>；</w:t>
            </w:r>
          </w:p>
          <w:p>
            <w:pPr>
              <w:pStyle w:val="23"/>
              <w:widowControl/>
              <w:rPr>
                <w:rFonts w:ascii="宋体" w:hAnsi="宋体" w:eastAsia="宋体" w:cs="宋体"/>
                <w:color w:val="auto"/>
                <w:lang w:val="zh-TW"/>
              </w:rPr>
            </w:pPr>
            <w:r>
              <w:rPr>
                <w:rFonts w:hint="eastAsia" w:ascii="宋体" w:hAnsi="宋体" w:eastAsia="宋体" w:cs="宋体"/>
                <w:color w:val="auto"/>
              </w:rPr>
              <w:t>(3)</w:t>
            </w:r>
            <w:r>
              <w:rPr>
                <w:rFonts w:hint="eastAsia" w:ascii="宋体" w:hAnsi="宋体" w:eastAsia="宋体" w:cs="宋体"/>
                <w:color w:val="auto"/>
                <w:lang w:val="zh-TW"/>
              </w:rPr>
              <w:t>掌握与日常生活和职业活动密切相关的法律常识，树立法治观念，增强法律意识，成为懂法、守法、用法的公民。</w:t>
            </w:r>
          </w:p>
        </w:tc>
        <w:tc>
          <w:tcPr>
            <w:tcW w:w="2268" w:type="dxa"/>
            <w:vAlign w:val="center"/>
          </w:tcPr>
          <w:p>
            <w:pPr>
              <w:pStyle w:val="23"/>
              <w:rPr>
                <w:rFonts w:ascii="宋体" w:hAnsi="宋体" w:eastAsia="宋体" w:cs="宋体"/>
                <w:color w:val="auto"/>
                <w:lang w:val="zh-TW"/>
              </w:rPr>
            </w:pPr>
            <w:r>
              <w:rPr>
                <w:rFonts w:hint="eastAsia" w:ascii="宋体" w:hAnsi="宋体" w:eastAsia="宋体" w:cs="宋体"/>
                <w:color w:val="auto"/>
                <w:lang w:val="zh-TW"/>
              </w:rPr>
              <w:t>(</w:t>
            </w:r>
            <w:r>
              <w:rPr>
                <w:rFonts w:hint="eastAsia" w:ascii="宋体" w:hAnsi="宋体" w:eastAsia="宋体" w:cs="宋体"/>
                <w:color w:val="auto"/>
              </w:rPr>
              <w:t>1</w:t>
            </w:r>
            <w:r>
              <w:rPr>
                <w:rFonts w:hint="eastAsia" w:ascii="宋体" w:hAnsi="宋体" w:eastAsia="宋体" w:cs="宋体"/>
                <w:color w:val="auto"/>
                <w:lang w:val="zh-TW"/>
              </w:rPr>
              <w:t>)习礼仪，讲文明：塑造自身良好形象，展示自己的职业风采；</w:t>
            </w:r>
          </w:p>
          <w:p>
            <w:pPr>
              <w:pStyle w:val="23"/>
              <w:rPr>
                <w:rFonts w:ascii="宋体" w:hAnsi="宋体" w:eastAsia="宋体" w:cs="宋体"/>
                <w:color w:val="auto"/>
                <w:lang w:val="zh-TW"/>
              </w:rPr>
            </w:pPr>
            <w:r>
              <w:rPr>
                <w:rFonts w:hint="eastAsia" w:ascii="宋体" w:hAnsi="宋体" w:eastAsia="宋体" w:cs="宋体"/>
                <w:color w:val="auto"/>
                <w:lang w:val="zh-TW"/>
              </w:rPr>
              <w:t>(</w:t>
            </w:r>
            <w:r>
              <w:rPr>
                <w:rFonts w:hint="eastAsia" w:ascii="宋体" w:hAnsi="宋体" w:eastAsia="宋体" w:cs="宋体"/>
                <w:color w:val="auto"/>
              </w:rPr>
              <w:t>2</w:t>
            </w:r>
            <w:r>
              <w:rPr>
                <w:rFonts w:hint="eastAsia" w:ascii="宋体" w:hAnsi="宋体" w:eastAsia="宋体" w:cs="宋体"/>
                <w:color w:val="auto"/>
                <w:lang w:val="zh-TW"/>
              </w:rPr>
              <w:t>)知荣辱，有道德</w:t>
            </w:r>
            <w:r>
              <w:rPr>
                <w:rFonts w:hint="eastAsia" w:ascii="宋体" w:hAnsi="宋体" w:eastAsia="宋体" w:cs="宋体"/>
                <w:color w:val="auto"/>
              </w:rPr>
              <w:t>：道德是人生发展、社会发展和谐的重要条件</w:t>
            </w:r>
            <w:r>
              <w:rPr>
                <w:rFonts w:hint="eastAsia" w:ascii="宋体" w:hAnsi="宋体" w:eastAsia="宋体" w:cs="宋体"/>
                <w:color w:val="auto"/>
                <w:lang w:val="zh-TW"/>
              </w:rPr>
              <w:t>；职业道德是职业成功的必要保证；遵守行业道德规范；养成良好的职业行为习惯</w:t>
            </w:r>
            <w:r>
              <w:rPr>
                <w:rFonts w:hint="eastAsia" w:hAnsi="宋体" w:eastAsia="宋体" w:cs="宋体"/>
                <w:color w:val="auto"/>
                <w:lang w:val="zh-TW"/>
              </w:rPr>
              <w:t>；</w:t>
            </w:r>
          </w:p>
          <w:p>
            <w:pPr>
              <w:pStyle w:val="23"/>
              <w:rPr>
                <w:rFonts w:ascii="宋体" w:hAnsi="宋体" w:eastAsia="宋体" w:cs="宋体"/>
                <w:color w:val="auto"/>
                <w:lang w:val="zh-TW"/>
              </w:rPr>
            </w:pPr>
            <w:r>
              <w:rPr>
                <w:rFonts w:hint="eastAsia" w:ascii="宋体" w:hAnsi="宋体" w:eastAsia="宋体" w:cs="宋体"/>
                <w:color w:val="auto"/>
                <w:lang w:val="zh-TW"/>
              </w:rPr>
              <w:t>(</w:t>
            </w:r>
            <w:r>
              <w:rPr>
                <w:rFonts w:hint="eastAsia" w:ascii="宋体" w:hAnsi="宋体" w:eastAsia="宋体" w:cs="宋体"/>
                <w:color w:val="auto"/>
              </w:rPr>
              <w:t>3</w:t>
            </w:r>
            <w:r>
              <w:rPr>
                <w:rFonts w:hint="eastAsia" w:ascii="宋体" w:hAnsi="宋体" w:eastAsia="宋体" w:cs="宋体"/>
                <w:color w:val="auto"/>
                <w:lang w:val="zh-TW"/>
              </w:rPr>
              <w:t>)弘扬法制精神，当好国家公民：拥护社会主义法律体系，维护宪法权威，履行保障宪法实施的公民职责</w:t>
            </w:r>
            <w:r>
              <w:rPr>
                <w:rFonts w:hint="eastAsia" w:hAnsi="宋体" w:eastAsia="宋体" w:cs="宋体"/>
                <w:color w:val="auto"/>
                <w:lang w:val="zh-TW"/>
              </w:rPr>
              <w:t>；</w:t>
            </w:r>
          </w:p>
          <w:p>
            <w:pPr>
              <w:pStyle w:val="23"/>
              <w:rPr>
                <w:rFonts w:ascii="宋体" w:hAnsi="宋体" w:eastAsia="宋体" w:cs="宋体"/>
                <w:color w:val="auto"/>
                <w:lang w:val="zh-TW"/>
              </w:rPr>
            </w:pPr>
            <w:r>
              <w:rPr>
                <w:rFonts w:hint="eastAsia" w:ascii="宋体" w:hAnsi="宋体" w:eastAsia="宋体" w:cs="宋体"/>
                <w:color w:val="auto"/>
                <w:lang w:val="zh-TW"/>
              </w:rPr>
              <w:t>(</w:t>
            </w:r>
            <w:r>
              <w:rPr>
                <w:rFonts w:hint="eastAsia" w:ascii="宋体" w:hAnsi="宋体" w:eastAsia="宋体" w:cs="宋体"/>
                <w:color w:val="auto"/>
              </w:rPr>
              <w:t>4</w:t>
            </w:r>
            <w:r>
              <w:rPr>
                <w:rFonts w:hint="eastAsia" w:ascii="宋体" w:hAnsi="宋体" w:eastAsia="宋体" w:cs="宋体"/>
                <w:color w:val="auto"/>
                <w:lang w:val="zh-TW"/>
              </w:rPr>
              <w:t>)自觉依法律己，避免违法犯罪：遵守法律法规，预防一般违法行为，避免违法犯罪，与违法犯罪行为做坚决斗争；</w:t>
            </w:r>
          </w:p>
          <w:p>
            <w:pPr>
              <w:pStyle w:val="23"/>
              <w:rPr>
                <w:rFonts w:ascii="宋体" w:hAnsi="宋体" w:eastAsia="宋体" w:cs="宋体"/>
                <w:color w:val="auto"/>
                <w:lang w:val="zh-TW"/>
              </w:rPr>
            </w:pPr>
            <w:r>
              <w:rPr>
                <w:rFonts w:hint="eastAsia" w:ascii="宋体" w:hAnsi="宋体" w:eastAsia="宋体" w:cs="宋体"/>
                <w:color w:val="auto"/>
                <w:lang w:val="zh-TW"/>
              </w:rPr>
              <w:t>(</w:t>
            </w:r>
            <w:r>
              <w:rPr>
                <w:rFonts w:hint="eastAsia" w:ascii="宋体" w:hAnsi="宋体" w:eastAsia="宋体" w:cs="宋体"/>
                <w:color w:val="auto"/>
              </w:rPr>
              <w:t>5</w:t>
            </w:r>
            <w:r>
              <w:rPr>
                <w:rFonts w:hint="eastAsia" w:ascii="宋体" w:hAnsi="宋体" w:eastAsia="宋体" w:cs="宋体"/>
                <w:color w:val="auto"/>
                <w:lang w:val="zh-TW"/>
              </w:rPr>
              <w:t>)依法从事民事经济活动，维护公平正义：公正处理民事关系，依法生产经营，保护环境，遵守行业法律法规。</w:t>
            </w:r>
          </w:p>
        </w:tc>
        <w:tc>
          <w:tcPr>
            <w:tcW w:w="2148" w:type="dxa"/>
            <w:vAlign w:val="center"/>
          </w:tcPr>
          <w:p>
            <w:pPr>
              <w:pStyle w:val="23"/>
              <w:rPr>
                <w:rFonts w:ascii="宋体" w:hAnsi="宋体" w:eastAsia="宋体" w:cs="宋体"/>
                <w:color w:val="auto"/>
                <w:lang w:val="zh-TW"/>
              </w:rPr>
            </w:pPr>
            <w:r>
              <w:rPr>
                <w:rFonts w:hint="eastAsia" w:ascii="宋体" w:hAnsi="宋体" w:eastAsia="宋体" w:cs="宋体"/>
                <w:color w:val="auto"/>
                <w:lang w:val="zh-TW"/>
              </w:rPr>
              <w:t>(</w:t>
            </w:r>
            <w:r>
              <w:rPr>
                <w:rFonts w:hint="eastAsia" w:ascii="宋体" w:hAnsi="宋体" w:eastAsia="宋体" w:cs="宋体"/>
                <w:color w:val="auto"/>
              </w:rPr>
              <w:t>1</w:t>
            </w:r>
            <w:r>
              <w:rPr>
                <w:rFonts w:hint="eastAsia" w:ascii="宋体" w:hAnsi="宋体" w:eastAsia="宋体" w:cs="宋体"/>
                <w:color w:val="auto"/>
                <w:lang w:val="zh-TW"/>
              </w:rPr>
              <w:t>)以正确的价值观为导向，以新时代中国特色社会主义理论为指导，坚持三贴近原则，注重知、信、行统一，遵循学生的认知规律和思想品德形成和发展的规律，使用案例教学、情景教学、启发式教学、合作探究式教学等提升学生认知</w:t>
            </w:r>
            <w:r>
              <w:rPr>
                <w:rFonts w:hint="eastAsia" w:hAnsi="宋体" w:eastAsia="宋体" w:cs="宋体"/>
                <w:color w:val="auto"/>
                <w:lang w:val="zh-TW"/>
              </w:rPr>
              <w:t>；</w:t>
            </w:r>
          </w:p>
          <w:p>
            <w:pPr>
              <w:pStyle w:val="23"/>
              <w:rPr>
                <w:rFonts w:ascii="宋体" w:hAnsi="宋体" w:eastAsia="宋体" w:cs="宋体"/>
                <w:color w:val="auto"/>
                <w:lang w:val="zh-TW"/>
              </w:rPr>
            </w:pPr>
            <w:r>
              <w:rPr>
                <w:rFonts w:hint="eastAsia" w:ascii="宋体" w:hAnsi="宋体" w:eastAsia="宋体" w:cs="宋体"/>
                <w:color w:val="auto"/>
                <w:lang w:val="zh-TW"/>
              </w:rPr>
              <w:t>(</w:t>
            </w:r>
            <w:r>
              <w:rPr>
                <w:rFonts w:hint="eastAsia" w:ascii="宋体" w:hAnsi="宋体" w:eastAsia="宋体" w:cs="宋体"/>
                <w:color w:val="auto"/>
              </w:rPr>
              <w:t>2</w:t>
            </w:r>
            <w:r>
              <w:rPr>
                <w:rFonts w:hint="eastAsia" w:ascii="宋体" w:hAnsi="宋体" w:eastAsia="宋体" w:cs="宋体"/>
                <w:color w:val="auto"/>
                <w:lang w:val="zh-TW"/>
              </w:rPr>
              <w:t>)利用校内外的各种德育资源，组织学生开展各种德育活动，将理论与实践相结合，引导学生将职业道德与法律的知识运用于实践中。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ind w:firstLine="420" w:firstLineChars="200"/>
              <w:jc w:val="left"/>
              <w:rPr>
                <w:rFonts w:ascii="宋体" w:hAnsi="宋体" w:cs="宋体"/>
                <w:szCs w:val="21"/>
              </w:rPr>
            </w:pPr>
            <w:r>
              <w:rPr>
                <w:rFonts w:ascii="宋体" w:hAnsi="宋体" w:cs="宋体"/>
                <w:szCs w:val="21"/>
              </w:rPr>
              <w:t>33</w:t>
            </w:r>
          </w:p>
        </w:tc>
        <w:tc>
          <w:tcPr>
            <w:tcW w:w="1275" w:type="dxa"/>
            <w:vAlign w:val="center"/>
          </w:tcPr>
          <w:p>
            <w:pPr>
              <w:adjustRightInd w:val="0"/>
              <w:snapToGrid w:val="0"/>
              <w:jc w:val="left"/>
              <w:rPr>
                <w:rFonts w:ascii="宋体" w:hAnsi="宋体" w:cs="宋体"/>
                <w:szCs w:val="21"/>
              </w:rPr>
            </w:pPr>
            <w:r>
              <w:rPr>
                <w:rFonts w:hint="eastAsia" w:ascii="宋体" w:hAnsi="宋体" w:cs="宋体"/>
                <w:szCs w:val="21"/>
              </w:rPr>
              <w:t>经济政治与社会</w:t>
            </w:r>
          </w:p>
        </w:tc>
        <w:tc>
          <w:tcPr>
            <w:tcW w:w="2410" w:type="dxa"/>
            <w:vAlign w:val="center"/>
          </w:tcPr>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1</w:t>
            </w:r>
            <w:r>
              <w:rPr>
                <w:rFonts w:hint="eastAsia" w:hAnsi="宋体" w:cs="宋体"/>
                <w:szCs w:val="21"/>
              </w:rPr>
              <w:t>)</w:t>
            </w:r>
            <w:r>
              <w:rPr>
                <w:rFonts w:hint="eastAsia" w:ascii="宋体" w:hAnsi="宋体" w:cs="宋体"/>
                <w:szCs w:val="21"/>
              </w:rPr>
              <w:t>掌握马克思主义经济和政治学说的基本观点；</w:t>
            </w:r>
          </w:p>
          <w:p>
            <w:pPr>
              <w:adjustRightInd w:val="0"/>
              <w:snapToGrid w:val="0"/>
              <w:rPr>
                <w:rFonts w:ascii="宋体" w:hAnsi="宋体" w:cs="宋体"/>
                <w:szCs w:val="21"/>
              </w:rPr>
            </w:pPr>
            <w:r>
              <w:rPr>
                <w:rFonts w:hint="eastAsia" w:hAnsi="宋体" w:cs="宋体"/>
                <w:szCs w:val="21"/>
              </w:rPr>
              <w:t>(2)</w:t>
            </w:r>
            <w:r>
              <w:rPr>
                <w:rFonts w:hint="eastAsia" w:ascii="宋体" w:hAnsi="宋体" w:cs="宋体"/>
                <w:szCs w:val="21"/>
              </w:rPr>
              <w:t>了解中国特色社会主义经济、政治、文化、社会建设的有关知识；</w:t>
            </w:r>
            <w:r>
              <w:rPr>
                <w:rFonts w:hint="eastAsia" w:hAnsi="宋体" w:cs="宋体"/>
                <w:szCs w:val="21"/>
              </w:rPr>
              <w:t>(</w:t>
            </w:r>
            <w:r>
              <w:rPr>
                <w:rFonts w:hint="eastAsia" w:ascii="宋体" w:hAnsi="宋体" w:cs="宋体"/>
                <w:szCs w:val="21"/>
              </w:rPr>
              <w:t>3</w:t>
            </w:r>
            <w:r>
              <w:rPr>
                <w:rFonts w:hint="eastAsia" w:hAnsi="宋体" w:cs="宋体"/>
                <w:szCs w:val="21"/>
              </w:rPr>
              <w:t>)</w:t>
            </w:r>
            <w:r>
              <w:rPr>
                <w:rFonts w:hint="eastAsia" w:ascii="宋体" w:hAnsi="宋体" w:cs="宋体"/>
                <w:szCs w:val="21"/>
              </w:rPr>
              <w:t>提高辨析社会现象</w:t>
            </w:r>
            <w:r>
              <w:rPr>
                <w:rFonts w:hint="eastAsia" w:hAnsi="宋体" w:cs="宋体"/>
                <w:szCs w:val="21"/>
              </w:rPr>
              <w:t>的能力，树立</w:t>
            </w:r>
            <w:r>
              <w:rPr>
                <w:rFonts w:hint="eastAsia" w:ascii="宋体" w:hAnsi="宋体" w:cs="宋体"/>
                <w:szCs w:val="21"/>
              </w:rPr>
              <w:t>法治意识、健全人格、公共参与等核心素养</w:t>
            </w:r>
            <w:r>
              <w:rPr>
                <w:rFonts w:hint="eastAsia" w:hAnsi="宋体" w:cs="宋体"/>
                <w:szCs w:val="21"/>
              </w:rPr>
              <w:t>，</w:t>
            </w:r>
            <w:r>
              <w:rPr>
                <w:rFonts w:hint="eastAsia" w:ascii="宋体" w:hAnsi="宋体" w:cs="宋体"/>
                <w:szCs w:val="21"/>
              </w:rPr>
              <w:t>争做社会主义建设者和接班人；</w:t>
            </w:r>
          </w:p>
          <w:p>
            <w:pPr>
              <w:adjustRightInd w:val="0"/>
              <w:snapToGrid w:val="0"/>
              <w:rPr>
                <w:rFonts w:ascii="宋体" w:hAnsi="宋体" w:cs="宋体"/>
                <w:szCs w:val="21"/>
                <w:lang w:val="zh-TW"/>
              </w:rPr>
            </w:pPr>
            <w:r>
              <w:rPr>
                <w:rFonts w:hint="eastAsia" w:hAnsi="宋体" w:cs="宋体"/>
                <w:szCs w:val="21"/>
              </w:rPr>
              <w:t>(4)增强</w:t>
            </w:r>
            <w:r>
              <w:rPr>
                <w:rFonts w:hint="eastAsia" w:ascii="宋体" w:hAnsi="宋体" w:cs="宋体"/>
                <w:szCs w:val="21"/>
              </w:rPr>
              <w:t>学生的四个意识</w:t>
            </w:r>
            <w:r>
              <w:rPr>
                <w:rFonts w:hint="eastAsia" w:hAnsi="宋体" w:cs="宋体"/>
                <w:szCs w:val="21"/>
              </w:rPr>
              <w:t>，</w:t>
            </w:r>
            <w:r>
              <w:rPr>
                <w:rFonts w:hint="eastAsia" w:ascii="宋体" w:hAnsi="宋体" w:cs="宋体"/>
                <w:szCs w:val="21"/>
              </w:rPr>
              <w:t>坚定</w:t>
            </w:r>
            <w:r>
              <w:rPr>
                <w:rFonts w:hint="eastAsia" w:ascii="宋体" w:hAnsi="宋体" w:cs="宋体"/>
                <w:szCs w:val="21"/>
                <w:lang w:val="zh-TW"/>
              </w:rPr>
              <w:t>四个自信</w:t>
            </w:r>
            <w:r>
              <w:rPr>
                <w:rFonts w:hint="eastAsia" w:hAnsi="宋体" w:cs="宋体"/>
                <w:szCs w:val="21"/>
                <w:lang w:val="zh-TW"/>
              </w:rPr>
              <w:t>坚持两个维护，</w:t>
            </w:r>
            <w:r>
              <w:rPr>
                <w:rFonts w:hint="eastAsia" w:ascii="宋体" w:hAnsi="宋体" w:cs="宋体"/>
                <w:szCs w:val="21"/>
                <w:lang w:val="zh-TW"/>
              </w:rPr>
              <w:t>使社会主义核心价值观内化于心，外化于行；</w:t>
            </w:r>
          </w:p>
          <w:p>
            <w:pPr>
              <w:adjustRightInd w:val="0"/>
              <w:snapToGrid w:val="0"/>
              <w:rPr>
                <w:rFonts w:ascii="宋体" w:hAnsi="宋体" w:cs="宋体"/>
                <w:szCs w:val="21"/>
              </w:rPr>
            </w:pPr>
            <w:r>
              <w:rPr>
                <w:rFonts w:hint="eastAsia" w:hAnsi="宋体" w:cs="宋体"/>
                <w:szCs w:val="21"/>
                <w:lang w:val="zh-TW"/>
              </w:rPr>
              <w:t>(</w:t>
            </w:r>
            <w:r>
              <w:rPr>
                <w:rFonts w:hint="eastAsia" w:hAnsi="宋体" w:cs="宋体"/>
                <w:szCs w:val="21"/>
              </w:rPr>
              <w:t>5</w:t>
            </w:r>
            <w:r>
              <w:rPr>
                <w:rFonts w:hint="eastAsia" w:hAnsi="宋体" w:cs="宋体"/>
                <w:szCs w:val="21"/>
                <w:lang w:val="zh-TW"/>
              </w:rPr>
              <w:t>)培养</w:t>
            </w:r>
            <w:r>
              <w:rPr>
                <w:rFonts w:hint="eastAsia" w:ascii="宋体" w:hAnsi="宋体" w:cs="宋体"/>
                <w:szCs w:val="21"/>
              </w:rPr>
              <w:t>学生</w:t>
            </w:r>
            <w:r>
              <w:rPr>
                <w:rFonts w:hint="eastAsia" w:hAnsi="宋体" w:cs="宋体"/>
                <w:szCs w:val="21"/>
              </w:rPr>
              <w:t>的</w:t>
            </w:r>
            <w:r>
              <w:rPr>
                <w:rFonts w:hint="eastAsia" w:ascii="宋体" w:hAnsi="宋体" w:cs="宋体"/>
                <w:szCs w:val="21"/>
              </w:rPr>
              <w:t>职业精神、工匠精神。</w:t>
            </w:r>
          </w:p>
        </w:tc>
        <w:tc>
          <w:tcPr>
            <w:tcW w:w="2268" w:type="dxa"/>
            <w:vAlign w:val="center"/>
          </w:tcPr>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1</w:t>
            </w:r>
            <w:r>
              <w:rPr>
                <w:rFonts w:hint="eastAsia" w:hAnsi="宋体" w:cs="宋体"/>
                <w:szCs w:val="21"/>
              </w:rPr>
              <w:t>)</w:t>
            </w:r>
            <w:r>
              <w:rPr>
                <w:rFonts w:hint="eastAsia" w:ascii="宋体" w:hAnsi="宋体" w:cs="宋体"/>
                <w:szCs w:val="21"/>
              </w:rPr>
              <w:t>透视经济现象，透过现象看本质；</w:t>
            </w:r>
          </w:p>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w:t>
            </w:r>
            <w:r>
              <w:rPr>
                <w:rFonts w:hint="eastAsia" w:ascii="宋体" w:hAnsi="宋体" w:cs="宋体"/>
                <w:szCs w:val="21"/>
              </w:rPr>
              <w:t>投身经济建设，争做社会主义建设者和接班人；</w:t>
            </w:r>
          </w:p>
          <w:p>
            <w:pPr>
              <w:adjustRightInd w:val="0"/>
              <w:snapToGrid w:val="0"/>
              <w:rPr>
                <w:rFonts w:hAnsi="宋体" w:cs="宋体"/>
                <w:szCs w:val="21"/>
              </w:rPr>
            </w:pPr>
            <w:r>
              <w:rPr>
                <w:rFonts w:hint="eastAsia" w:hAnsi="宋体" w:cs="宋体"/>
                <w:szCs w:val="21"/>
              </w:rPr>
              <w:t>(</w:t>
            </w:r>
            <w:r>
              <w:rPr>
                <w:rFonts w:hint="eastAsia" w:ascii="宋体" w:hAnsi="宋体" w:cs="宋体"/>
                <w:szCs w:val="21"/>
              </w:rPr>
              <w:t>3</w:t>
            </w:r>
            <w:r>
              <w:rPr>
                <w:rFonts w:hint="eastAsia" w:hAnsi="宋体" w:cs="宋体"/>
                <w:szCs w:val="21"/>
              </w:rPr>
              <w:t>)</w:t>
            </w:r>
            <w:r>
              <w:rPr>
                <w:rFonts w:hint="eastAsia" w:ascii="宋体" w:hAnsi="宋体" w:cs="宋体"/>
                <w:szCs w:val="21"/>
              </w:rPr>
              <w:t>拥护社会主义政治制度，</w:t>
            </w:r>
            <w:r>
              <w:rPr>
                <w:rFonts w:hint="eastAsia" w:hAnsi="宋体" w:cs="宋体"/>
                <w:szCs w:val="21"/>
              </w:rPr>
              <w:t>学习社会主义政治制度基本内容及优越性；学习我国民主政治的发展道路；</w:t>
            </w:r>
          </w:p>
          <w:p>
            <w:pPr>
              <w:adjustRightInd w:val="0"/>
              <w:snapToGrid w:val="0"/>
              <w:rPr>
                <w:rFonts w:hAnsi="宋体" w:cs="宋体"/>
                <w:szCs w:val="21"/>
              </w:rPr>
            </w:pPr>
            <w:r>
              <w:rPr>
                <w:rFonts w:hint="eastAsia" w:hAnsi="宋体" w:cs="宋体"/>
                <w:szCs w:val="21"/>
              </w:rPr>
              <w:t>(</w:t>
            </w:r>
            <w:r>
              <w:rPr>
                <w:rFonts w:hint="eastAsia" w:ascii="宋体" w:hAnsi="宋体" w:cs="宋体"/>
                <w:szCs w:val="21"/>
              </w:rPr>
              <w:t>4</w:t>
            </w:r>
            <w:r>
              <w:rPr>
                <w:rFonts w:hint="eastAsia" w:hAnsi="宋体" w:cs="宋体"/>
                <w:szCs w:val="21"/>
              </w:rPr>
              <w:t>)</w:t>
            </w:r>
            <w:r>
              <w:rPr>
                <w:rFonts w:hint="eastAsia" w:ascii="宋体" w:hAnsi="宋体" w:cs="宋体"/>
                <w:szCs w:val="21"/>
              </w:rPr>
              <w:t>参与政治生活，</w:t>
            </w:r>
            <w:r>
              <w:rPr>
                <w:rFonts w:hint="eastAsia" w:hAnsi="宋体" w:cs="宋体"/>
                <w:szCs w:val="21"/>
              </w:rPr>
              <w:t>依法行使民主权利，履行义务，承担责任，维护国家利益；</w:t>
            </w:r>
          </w:p>
          <w:p>
            <w:pPr>
              <w:adjustRightInd w:val="0"/>
              <w:snapToGrid w:val="0"/>
              <w:rPr>
                <w:rFonts w:ascii="宋体" w:hAnsi="宋体" w:cs="宋体"/>
                <w:szCs w:val="21"/>
              </w:rPr>
            </w:pPr>
            <w:r>
              <w:rPr>
                <w:rFonts w:hint="eastAsia" w:hAnsi="宋体" w:cs="宋体"/>
                <w:szCs w:val="21"/>
                <w:lang w:val="zh-TW"/>
              </w:rPr>
              <w:t>(</w:t>
            </w:r>
            <w:r>
              <w:rPr>
                <w:rFonts w:hint="eastAsia" w:ascii="宋体" w:hAnsi="宋体" w:cs="宋体"/>
                <w:szCs w:val="21"/>
                <w:lang w:val="zh-TW"/>
              </w:rPr>
              <w:t>5</w:t>
            </w:r>
            <w:r>
              <w:rPr>
                <w:rFonts w:hint="eastAsia" w:hAnsi="宋体" w:cs="宋体"/>
                <w:szCs w:val="21"/>
                <w:lang w:val="zh-TW"/>
              </w:rPr>
              <w:t>)</w:t>
            </w:r>
            <w:r>
              <w:rPr>
                <w:rFonts w:hint="eastAsia" w:ascii="宋体" w:hAnsi="宋体" w:cs="宋体"/>
                <w:szCs w:val="21"/>
              </w:rPr>
              <w:t>共建社会主义和谐社会，</w:t>
            </w:r>
            <w:r>
              <w:rPr>
                <w:rFonts w:hint="eastAsia" w:hAnsi="宋体" w:cs="宋体"/>
                <w:szCs w:val="21"/>
              </w:rPr>
              <w:t>关注改善民生，建设和谐文化，和谐社会人人有责，</w:t>
            </w:r>
            <w:r>
              <w:rPr>
                <w:rFonts w:hint="eastAsia" w:ascii="宋体" w:hAnsi="宋体" w:cs="宋体"/>
                <w:szCs w:val="21"/>
              </w:rPr>
              <w:t>自觉践行社会主义核心价值观。</w:t>
            </w:r>
          </w:p>
        </w:tc>
        <w:tc>
          <w:tcPr>
            <w:tcW w:w="2148" w:type="dxa"/>
            <w:vAlign w:val="center"/>
          </w:tcPr>
          <w:p>
            <w:pPr>
              <w:numPr>
                <w:ilvl w:val="0"/>
                <w:numId w:val="2"/>
              </w:numPr>
              <w:adjustRightInd w:val="0"/>
              <w:snapToGrid w:val="0"/>
              <w:rPr>
                <w:rFonts w:ascii="宋体" w:hAnsi="宋体" w:cs="宋体"/>
                <w:szCs w:val="21"/>
              </w:rPr>
            </w:pPr>
            <w:r>
              <w:rPr>
                <w:rFonts w:hint="eastAsia" w:ascii="宋体" w:hAnsi="宋体" w:cs="宋体"/>
                <w:szCs w:val="21"/>
              </w:rPr>
              <w:t>针对教学内容，综合运用案例教学、探究式教学、情景式教学、小组合作式教学及社会实践等方式，落实教师主导、学生主体的教学理念；</w:t>
            </w:r>
          </w:p>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w:t>
            </w:r>
            <w:r>
              <w:rPr>
                <w:rFonts w:hint="eastAsia" w:ascii="宋体" w:hAnsi="宋体" w:cs="宋体"/>
                <w:szCs w:val="21"/>
              </w:rPr>
              <w:t>因材施教；根据学生的认知规律和职业教育的特点，从学生实际出发，要求学生在学习和运用知识的过程中，内化知识，获得体验，提升能力，形成对经济政治以及社会</w:t>
            </w:r>
            <w:r>
              <w:rPr>
                <w:rFonts w:hint="eastAsia" w:hAnsi="宋体" w:cs="宋体"/>
                <w:szCs w:val="21"/>
              </w:rPr>
              <w:t>的</w:t>
            </w:r>
            <w:r>
              <w:rPr>
                <w:rFonts w:hint="eastAsia" w:ascii="宋体" w:hAnsi="宋体" w:cs="宋体"/>
                <w:szCs w:val="21"/>
              </w:rPr>
              <w:t>正确认识。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ind w:firstLine="420" w:firstLineChars="200"/>
              <w:jc w:val="left"/>
              <w:rPr>
                <w:rFonts w:ascii="宋体" w:hAnsi="宋体" w:cs="宋体"/>
                <w:szCs w:val="21"/>
              </w:rPr>
            </w:pPr>
            <w:r>
              <w:rPr>
                <w:rFonts w:ascii="宋体" w:hAnsi="宋体" w:cs="宋体"/>
                <w:szCs w:val="21"/>
              </w:rPr>
              <w:t>4</w:t>
            </w:r>
            <w:r>
              <w:rPr>
                <w:rFonts w:hint="eastAsia" w:ascii="宋体" w:hAnsi="宋体" w:cs="宋体"/>
                <w:szCs w:val="21"/>
              </w:rPr>
              <w:t>4</w:t>
            </w:r>
          </w:p>
        </w:tc>
        <w:tc>
          <w:tcPr>
            <w:tcW w:w="1275" w:type="dxa"/>
            <w:vAlign w:val="center"/>
          </w:tcPr>
          <w:p>
            <w:pPr>
              <w:adjustRightInd w:val="0"/>
              <w:snapToGrid w:val="0"/>
              <w:ind w:firstLine="210" w:firstLineChars="100"/>
              <w:jc w:val="left"/>
              <w:rPr>
                <w:rFonts w:ascii="宋体" w:hAnsi="宋体" w:cs="宋体"/>
                <w:szCs w:val="21"/>
              </w:rPr>
            </w:pPr>
            <w:r>
              <w:rPr>
                <w:rFonts w:hint="eastAsia" w:ascii="宋体" w:hAnsi="宋体" w:cs="宋体"/>
                <w:szCs w:val="21"/>
              </w:rPr>
              <w:t>哲学与人生</w:t>
            </w:r>
          </w:p>
        </w:tc>
        <w:tc>
          <w:tcPr>
            <w:tcW w:w="2410" w:type="dxa"/>
            <w:vAlign w:val="center"/>
          </w:tcPr>
          <w:p>
            <w:pPr>
              <w:rPr>
                <w:rFonts w:ascii="宋体" w:hAnsi="宋体" w:cs="宋体"/>
                <w:szCs w:val="21"/>
              </w:rPr>
            </w:pPr>
            <w:r>
              <w:rPr>
                <w:rFonts w:hint="eastAsia" w:hAnsi="宋体" w:cs="宋体"/>
                <w:szCs w:val="21"/>
              </w:rPr>
              <w:t>(1)</w:t>
            </w:r>
            <w:r>
              <w:rPr>
                <w:rFonts w:hint="eastAsia" w:ascii="宋体" w:hAnsi="宋体" w:cs="宋体"/>
                <w:szCs w:val="21"/>
              </w:rPr>
              <w:t>使学生了解马克思主义哲学中与人生发展关系密切的基础知识</w:t>
            </w:r>
            <w:r>
              <w:rPr>
                <w:rFonts w:hint="eastAsia" w:hAnsi="宋体" w:cs="宋体"/>
                <w:szCs w:val="21"/>
                <w:lang w:val="zh-TW"/>
              </w:rPr>
              <w:t>；</w:t>
            </w:r>
          </w:p>
          <w:p>
            <w:pPr>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w:t>
            </w:r>
            <w:r>
              <w:rPr>
                <w:rFonts w:hint="eastAsia" w:ascii="宋体" w:hAnsi="宋体" w:cs="宋体"/>
                <w:szCs w:val="21"/>
              </w:rPr>
              <w:t>提高学生用马克思主义哲学的基本观点、方法分析和解决人生发展重要问题的能力</w:t>
            </w:r>
            <w:r>
              <w:rPr>
                <w:rFonts w:hint="eastAsia" w:hAnsi="宋体" w:cs="宋体"/>
                <w:szCs w:val="21"/>
                <w:lang w:val="zh-TW"/>
              </w:rPr>
              <w:t>；</w:t>
            </w:r>
          </w:p>
          <w:p>
            <w:pPr>
              <w:rPr>
                <w:rFonts w:hAnsi="宋体" w:cs="宋体"/>
                <w:szCs w:val="21"/>
              </w:rPr>
            </w:pPr>
            <w:r>
              <w:rPr>
                <w:rFonts w:hint="eastAsia" w:hAnsi="宋体" w:cs="宋体"/>
                <w:szCs w:val="21"/>
              </w:rPr>
              <w:t>(</w:t>
            </w:r>
            <w:r>
              <w:rPr>
                <w:rFonts w:hint="eastAsia" w:ascii="宋体" w:hAnsi="宋体" w:cs="宋体"/>
                <w:szCs w:val="21"/>
              </w:rPr>
              <w:t>3</w:t>
            </w:r>
            <w:r>
              <w:rPr>
                <w:rFonts w:hint="eastAsia" w:hAnsi="宋体" w:cs="宋体"/>
                <w:szCs w:val="21"/>
              </w:rPr>
              <w:t>)</w:t>
            </w:r>
            <w:r>
              <w:rPr>
                <w:rFonts w:hint="eastAsia" w:ascii="宋体" w:hAnsi="宋体" w:cs="宋体"/>
                <w:szCs w:val="21"/>
              </w:rPr>
              <w:t>引导学生进行正确的价值判断和行为选择，形成积极向上的人生态度，为人生的健康发展奠定思想基础</w:t>
            </w:r>
            <w:r>
              <w:rPr>
                <w:rFonts w:hint="eastAsia" w:hAnsi="宋体" w:cs="宋体"/>
                <w:szCs w:val="21"/>
                <w:lang w:val="zh-TW"/>
              </w:rPr>
              <w:t>；</w:t>
            </w:r>
          </w:p>
          <w:p>
            <w:pPr>
              <w:rPr>
                <w:rFonts w:ascii="宋体" w:hAnsi="宋体" w:cs="宋体"/>
                <w:szCs w:val="21"/>
              </w:rPr>
            </w:pPr>
            <w:r>
              <w:rPr>
                <w:rFonts w:hint="eastAsia" w:hAnsi="宋体" w:cs="宋体"/>
                <w:szCs w:val="21"/>
              </w:rPr>
              <w:t>(4)</w:t>
            </w:r>
            <w:r>
              <w:rPr>
                <w:rFonts w:hint="eastAsia" w:ascii="宋体" w:hAnsi="宋体" w:cs="宋体"/>
                <w:szCs w:val="21"/>
              </w:rPr>
              <w:t>引导学生弘扬和践行社会主义核心价值观</w:t>
            </w:r>
            <w:r>
              <w:rPr>
                <w:rFonts w:hint="eastAsia" w:hAnsi="宋体" w:cs="宋体"/>
                <w:szCs w:val="21"/>
              </w:rPr>
              <w:t>，</w:t>
            </w:r>
            <w:r>
              <w:rPr>
                <w:rFonts w:hint="eastAsia" w:ascii="宋体" w:hAnsi="宋体" w:cs="宋体"/>
                <w:szCs w:val="21"/>
              </w:rPr>
              <w:t>正确认识和处理人生发展中的问题，树立和追求崇高理想，</w:t>
            </w:r>
            <w:r>
              <w:rPr>
                <w:rFonts w:hint="eastAsia" w:hAnsi="宋体" w:cs="宋体"/>
                <w:szCs w:val="21"/>
              </w:rPr>
              <w:t>树立正确地</w:t>
            </w:r>
            <w:r>
              <w:rPr>
                <w:rFonts w:hint="eastAsia" w:ascii="宋体" w:hAnsi="宋体" w:cs="宋体"/>
                <w:szCs w:val="21"/>
              </w:rPr>
              <w:t>世界观、人生观和价值观</w:t>
            </w:r>
            <w:r>
              <w:rPr>
                <w:rFonts w:hint="eastAsia" w:hAnsi="宋体" w:cs="宋体"/>
                <w:szCs w:val="21"/>
              </w:rPr>
              <w:t>。</w:t>
            </w:r>
          </w:p>
          <w:p>
            <w:pPr>
              <w:adjustRightInd w:val="0"/>
              <w:snapToGrid w:val="0"/>
              <w:ind w:firstLine="420" w:firstLineChars="200"/>
              <w:rPr>
                <w:rFonts w:ascii="宋体" w:hAnsi="宋体" w:cs="宋体"/>
                <w:szCs w:val="21"/>
              </w:rPr>
            </w:pPr>
          </w:p>
        </w:tc>
        <w:tc>
          <w:tcPr>
            <w:tcW w:w="2268" w:type="dxa"/>
            <w:vAlign w:val="center"/>
          </w:tcPr>
          <w:p>
            <w:pPr>
              <w:rPr>
                <w:rFonts w:hAnsi="宋体" w:cs="宋体"/>
                <w:szCs w:val="21"/>
              </w:rPr>
            </w:pPr>
            <w:r>
              <w:rPr>
                <w:rFonts w:hint="eastAsia" w:hAnsi="宋体" w:cs="宋体"/>
                <w:szCs w:val="21"/>
              </w:rPr>
              <w:t>(1)坚持</w:t>
            </w:r>
            <w:r>
              <w:rPr>
                <w:rFonts w:hint="eastAsia" w:ascii="宋体" w:hAnsi="宋体" w:cs="宋体"/>
                <w:szCs w:val="21"/>
              </w:rPr>
              <w:t>从实际出发、</w:t>
            </w:r>
            <w:r>
              <w:rPr>
                <w:rFonts w:hint="eastAsia" w:hAnsi="宋体" w:cs="宋体"/>
                <w:szCs w:val="21"/>
              </w:rPr>
              <w:t>脚踏实地走好人生路，客观实际与人生，物质运动与人生行动，自觉能动与自强不息；</w:t>
            </w:r>
          </w:p>
          <w:p>
            <w:pPr>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)用辩证的观点看问题，树立积极的人生态度，</w:t>
            </w:r>
            <w:r>
              <w:rPr>
                <w:rFonts w:hint="eastAsia" w:ascii="宋体" w:hAnsi="宋体" w:cs="宋体"/>
                <w:szCs w:val="21"/>
              </w:rPr>
              <w:t>营造和谐人际关系</w:t>
            </w:r>
            <w:r>
              <w:rPr>
                <w:rFonts w:hint="eastAsia" w:hAnsi="宋体" w:cs="宋体"/>
                <w:szCs w:val="21"/>
              </w:rPr>
              <w:t>；发展变化与顺境逆境，矛盾观点与人生动力，</w:t>
            </w:r>
            <w:r>
              <w:rPr>
                <w:rFonts w:hint="eastAsia" w:ascii="宋体" w:hAnsi="宋体" w:cs="宋体"/>
                <w:szCs w:val="21"/>
              </w:rPr>
              <w:t>树立积极向上的生活态度</w:t>
            </w:r>
            <w:r>
              <w:rPr>
                <w:rFonts w:hint="eastAsia" w:hAnsi="宋体" w:cs="宋体"/>
                <w:szCs w:val="21"/>
              </w:rPr>
              <w:t>；</w:t>
            </w:r>
          </w:p>
          <w:p>
            <w:pPr>
              <w:rPr>
                <w:rFonts w:ascii="宋体" w:hAnsi="宋体" w:cs="宋体"/>
                <w:szCs w:val="21"/>
              </w:rPr>
            </w:pPr>
            <w:r>
              <w:rPr>
                <w:rFonts w:hint="eastAsia" w:hAnsi="宋体" w:cs="宋体"/>
                <w:szCs w:val="21"/>
              </w:rPr>
              <w:t>(</w:t>
            </w:r>
            <w:r>
              <w:rPr>
                <w:rFonts w:hint="eastAsia" w:ascii="宋体" w:hAnsi="宋体" w:cs="宋体"/>
                <w:szCs w:val="21"/>
              </w:rPr>
              <w:t>3</w:t>
            </w:r>
            <w:r>
              <w:rPr>
                <w:rFonts w:hint="eastAsia" w:hAnsi="宋体" w:cs="宋体"/>
                <w:szCs w:val="21"/>
              </w:rPr>
              <w:t>)坚持实践与认识的统一，提高人生发展的能力；知行统一与体验成功，现象本质与</w:t>
            </w:r>
            <w:r>
              <w:rPr>
                <w:rFonts w:hint="eastAsia" w:ascii="宋体" w:hAnsi="宋体" w:cs="宋体"/>
                <w:szCs w:val="21"/>
              </w:rPr>
              <w:t>明辨是非</w:t>
            </w:r>
            <w:r>
              <w:rPr>
                <w:rFonts w:hint="eastAsia" w:hAnsi="宋体" w:cs="宋体"/>
                <w:szCs w:val="21"/>
              </w:rPr>
              <w:t>，科学思维与创新能力的重要作用；</w:t>
            </w:r>
          </w:p>
          <w:p>
            <w:pPr>
              <w:rPr>
                <w:rFonts w:ascii="宋体" w:hAnsi="宋体" w:cs="宋体"/>
                <w:szCs w:val="21"/>
              </w:rPr>
            </w:pPr>
            <w:r>
              <w:rPr>
                <w:rFonts w:hint="eastAsia" w:hAnsi="宋体" w:cs="宋体"/>
                <w:szCs w:val="21"/>
              </w:rPr>
              <w:t>(</w:t>
            </w:r>
            <w:r>
              <w:rPr>
                <w:rFonts w:hint="eastAsia" w:ascii="宋体" w:hAnsi="宋体" w:cs="宋体"/>
                <w:szCs w:val="21"/>
              </w:rPr>
              <w:t>4</w:t>
            </w:r>
            <w:r>
              <w:rPr>
                <w:rFonts w:hint="eastAsia" w:hAnsi="宋体" w:cs="宋体"/>
                <w:szCs w:val="21"/>
              </w:rPr>
              <w:t>)</w:t>
            </w:r>
            <w:r>
              <w:rPr>
                <w:rFonts w:hint="eastAsia" w:ascii="宋体" w:hAnsi="宋体" w:cs="宋体"/>
                <w:szCs w:val="21"/>
              </w:rPr>
              <w:t>人生的理想与目标和个人的社会责任等问题；</w:t>
            </w:r>
          </w:p>
          <w:p>
            <w:pPr>
              <w:rPr>
                <w:rFonts w:ascii="宋体" w:hAnsi="宋体" w:cs="宋体"/>
                <w:szCs w:val="21"/>
              </w:rPr>
            </w:pPr>
            <w:r>
              <w:rPr>
                <w:rFonts w:hint="eastAsia" w:hAnsi="宋体" w:cs="宋体"/>
                <w:szCs w:val="21"/>
              </w:rPr>
              <w:t>(</w:t>
            </w:r>
            <w:r>
              <w:rPr>
                <w:rFonts w:hint="eastAsia" w:ascii="宋体" w:hAnsi="宋体" w:cs="宋体"/>
                <w:szCs w:val="21"/>
              </w:rPr>
              <w:t>5</w:t>
            </w:r>
            <w:r>
              <w:rPr>
                <w:rFonts w:hint="eastAsia" w:hAnsi="宋体" w:cs="宋体"/>
                <w:szCs w:val="21"/>
              </w:rPr>
              <w:t>)</w:t>
            </w:r>
            <w:r>
              <w:rPr>
                <w:rFonts w:hint="eastAsia" w:ascii="宋体" w:hAnsi="宋体" w:cs="宋体"/>
                <w:szCs w:val="21"/>
              </w:rPr>
              <w:t>利己与利他的辩证关系，在劳动奉献和自身发展中实现人生价值</w:t>
            </w:r>
            <w:r>
              <w:rPr>
                <w:rFonts w:hint="eastAsia" w:hAnsi="宋体" w:cs="宋体"/>
                <w:szCs w:val="21"/>
              </w:rPr>
              <w:t>。</w:t>
            </w:r>
          </w:p>
        </w:tc>
        <w:tc>
          <w:tcPr>
            <w:tcW w:w="2148" w:type="dxa"/>
            <w:vAlign w:val="center"/>
          </w:tcPr>
          <w:p>
            <w:pPr>
              <w:rPr>
                <w:rFonts w:ascii="宋体" w:hAnsi="宋体" w:cs="宋体"/>
                <w:szCs w:val="21"/>
              </w:rPr>
            </w:pPr>
            <w:r>
              <w:rPr>
                <w:rFonts w:hint="eastAsia" w:ascii="宋体" w:hAnsi="宋体" w:cs="宋体"/>
                <w:szCs w:val="21"/>
              </w:rPr>
              <w:t>(1)坚持一切从实际出发，理论结合实际的原则，结合学生身心特点和思维发展规律，传授哲学基本知识，帮助学生树立正确的世界观、人生观和价值观贯，引导学生进行正确的价值判断和行为选择</w:t>
            </w:r>
            <w:r>
              <w:rPr>
                <w:rFonts w:hint="eastAsia" w:hAnsi="宋体" w:cs="宋体"/>
                <w:szCs w:val="21"/>
                <w:lang w:val="zh-TW"/>
              </w:rPr>
              <w:t>；</w:t>
            </w:r>
          </w:p>
          <w:p>
            <w:pPr>
              <w:rPr>
                <w:rFonts w:ascii="宋体" w:hAnsi="宋体" w:cs="宋体"/>
                <w:szCs w:val="21"/>
              </w:rPr>
            </w:pPr>
            <w:r>
              <w:rPr>
                <w:rFonts w:hint="eastAsia" w:ascii="宋体" w:hAnsi="宋体" w:cs="宋体"/>
                <w:szCs w:val="21"/>
              </w:rPr>
              <w:t>(2)教学中，采用多媒体演示、小组互动讨论、小型辩论会、知识竞赛等多种形式的教学方法与手段；</w:t>
            </w:r>
          </w:p>
          <w:p>
            <w:pPr>
              <w:rPr>
                <w:rFonts w:ascii="宋体" w:hAnsi="宋体" w:cs="宋体"/>
                <w:szCs w:val="21"/>
              </w:rPr>
            </w:pPr>
            <w:r>
              <w:rPr>
                <w:rFonts w:hint="eastAsia" w:ascii="宋体" w:hAnsi="宋体" w:cs="宋体"/>
                <w:szCs w:val="21"/>
              </w:rPr>
              <w:t>(3)考核中，注重思想和行为能力的培养，提高学生的思想道德素质。</w:t>
            </w:r>
          </w:p>
          <w:p>
            <w:pPr>
              <w:adjustRightInd w:val="0"/>
              <w:snapToGrid w:val="0"/>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ind w:firstLine="420" w:firstLineChars="200"/>
              <w:jc w:val="left"/>
              <w:rPr>
                <w:rFonts w:ascii="宋体" w:hAnsi="宋体" w:cs="宋体"/>
                <w:szCs w:val="21"/>
              </w:rPr>
            </w:pPr>
            <w:r>
              <w:rPr>
                <w:rFonts w:ascii="宋体" w:hAnsi="宋体" w:cs="宋体"/>
                <w:szCs w:val="21"/>
              </w:rPr>
              <w:t>5</w:t>
            </w:r>
            <w:r>
              <w:rPr>
                <w:rFonts w:hint="eastAsia" w:ascii="宋体" w:hAnsi="宋体" w:cs="宋体"/>
                <w:szCs w:val="21"/>
              </w:rPr>
              <w:t>5</w:t>
            </w:r>
          </w:p>
        </w:tc>
        <w:tc>
          <w:tcPr>
            <w:tcW w:w="1275" w:type="dxa"/>
            <w:vAlign w:val="center"/>
          </w:tcPr>
          <w:p>
            <w:pPr>
              <w:adjustRightInd w:val="0"/>
              <w:snapToGrid w:val="0"/>
              <w:ind w:firstLine="420" w:firstLineChars="200"/>
              <w:jc w:val="left"/>
              <w:rPr>
                <w:rFonts w:ascii="宋体" w:hAnsi="宋体" w:cs="宋体"/>
                <w:szCs w:val="21"/>
                <w:lang w:val="zh-TW"/>
              </w:rPr>
            </w:pPr>
            <w:r>
              <w:rPr>
                <w:rFonts w:hint="eastAsia" w:ascii="宋体" w:hAnsi="宋体" w:cs="宋体"/>
                <w:szCs w:val="21"/>
                <w:lang w:val="zh-TW"/>
              </w:rPr>
              <w:t>历史</w:t>
            </w:r>
          </w:p>
        </w:tc>
        <w:tc>
          <w:tcPr>
            <w:tcW w:w="2410" w:type="dxa"/>
            <w:vAlign w:val="center"/>
          </w:tcPr>
          <w:p>
            <w:pPr>
              <w:tabs>
                <w:tab w:val="left" w:pos="312"/>
              </w:tabs>
              <w:adjustRightInd w:val="0"/>
              <w:snapToGrid w:val="0"/>
              <w:rPr>
                <w:rFonts w:ascii="宋体" w:hAnsi="宋体" w:cs="宋体"/>
                <w:szCs w:val="21"/>
              </w:rPr>
            </w:pPr>
            <w:r>
              <w:rPr>
                <w:rFonts w:hint="eastAsia" w:ascii="宋体" w:hAnsi="宋体" w:cs="宋体"/>
                <w:szCs w:val="21"/>
              </w:rPr>
              <w:t>(1)掌握基本的中国历史知识，包括重要的历史人物、历史事件和历史现象、以及历史发展的基本线索，逐步形成正确的历史时空概念</w:t>
            </w:r>
            <w:r>
              <w:rPr>
                <w:rFonts w:hint="eastAsia" w:hAnsi="宋体" w:cs="宋体"/>
                <w:szCs w:val="21"/>
                <w:lang w:val="zh-TW"/>
              </w:rPr>
              <w:t>；</w:t>
            </w:r>
          </w:p>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w:t>
            </w:r>
            <w:r>
              <w:rPr>
                <w:rFonts w:hint="eastAsia" w:ascii="宋体" w:hAnsi="宋体" w:cs="宋体"/>
                <w:szCs w:val="21"/>
              </w:rPr>
              <w:t>了解人类社会是从低级向高级不断发展的、历史发展是有规律的等科学的唯物史观，学习客观、全面地认识和评价历史人物、历史事件和历史现象</w:t>
            </w:r>
            <w:r>
              <w:rPr>
                <w:rFonts w:hint="eastAsia" w:hAnsi="宋体" w:cs="宋体"/>
                <w:szCs w:val="21"/>
                <w:lang w:val="zh-TW"/>
              </w:rPr>
              <w:t>；</w:t>
            </w:r>
          </w:p>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3</w:t>
            </w:r>
            <w:r>
              <w:rPr>
                <w:rFonts w:hint="eastAsia" w:hAnsi="宋体" w:cs="宋体"/>
                <w:szCs w:val="21"/>
              </w:rPr>
              <w:t>)</w:t>
            </w:r>
            <w:r>
              <w:rPr>
                <w:rFonts w:hint="eastAsia" w:ascii="宋体" w:hAnsi="宋体" w:cs="宋体"/>
                <w:szCs w:val="21"/>
              </w:rPr>
              <w:t>理解并热爱中华民族优秀</w:t>
            </w:r>
            <w:r>
              <w:rPr>
                <w:rFonts w:hint="eastAsia" w:hAnsi="宋体" w:cs="宋体"/>
                <w:szCs w:val="21"/>
              </w:rPr>
              <w:t>传统文化</w:t>
            </w:r>
            <w:r>
              <w:rPr>
                <w:rFonts w:hint="eastAsia" w:ascii="宋体" w:hAnsi="宋体" w:cs="宋体"/>
                <w:szCs w:val="21"/>
              </w:rPr>
              <w:t>，形成对祖国历史与文化的认同感，树立对国家、民族的历史责任感和历史使命感</w:t>
            </w:r>
            <w:r>
              <w:rPr>
                <w:rFonts w:hint="eastAsia" w:ascii="宋体" w:hAnsi="宋体" w:cs="宋体"/>
                <w:szCs w:val="21"/>
                <w:lang w:val="zh-TW"/>
              </w:rPr>
              <w:t>，弘扬以爱国主义为核心的民族精神和以改革创新为核心的时代精神</w:t>
            </w:r>
            <w:r>
              <w:rPr>
                <w:rFonts w:hint="eastAsia" w:hAnsi="宋体" w:cs="宋体"/>
                <w:szCs w:val="21"/>
                <w:lang w:val="zh-TW"/>
              </w:rPr>
              <w:t>。</w:t>
            </w:r>
          </w:p>
        </w:tc>
        <w:tc>
          <w:tcPr>
            <w:tcW w:w="2268" w:type="dxa"/>
            <w:vAlign w:val="center"/>
          </w:tcPr>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1</w:t>
            </w:r>
            <w:r>
              <w:rPr>
                <w:rFonts w:hint="eastAsia" w:hAnsi="宋体" w:cs="宋体"/>
                <w:szCs w:val="21"/>
              </w:rPr>
              <w:t>)</w:t>
            </w:r>
            <w:r>
              <w:rPr>
                <w:rFonts w:hint="eastAsia" w:ascii="宋体" w:hAnsi="宋体" w:cs="宋体"/>
                <w:szCs w:val="21"/>
              </w:rPr>
              <w:t>中国古代史</w:t>
            </w:r>
            <w:r>
              <w:rPr>
                <w:rFonts w:hint="eastAsia" w:hAnsi="宋体" w:cs="宋体"/>
                <w:szCs w:val="21"/>
              </w:rPr>
              <w:t>：</w:t>
            </w:r>
            <w:r>
              <w:rPr>
                <w:rFonts w:hint="eastAsia" w:ascii="宋体" w:hAnsi="宋体" w:cs="宋体"/>
                <w:szCs w:val="21"/>
              </w:rPr>
              <w:t>先秦时期、秦汉时期、三国两晋南北朝时期、隋唐时期、宋元时期、明清时期的社会概况和文化</w:t>
            </w:r>
            <w:r>
              <w:rPr>
                <w:rFonts w:hint="eastAsia" w:hAnsi="宋体" w:cs="宋体"/>
                <w:szCs w:val="21"/>
                <w:lang w:val="zh-TW"/>
              </w:rPr>
              <w:t>；</w:t>
            </w:r>
          </w:p>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w:t>
            </w:r>
            <w:r>
              <w:rPr>
                <w:rFonts w:hint="eastAsia" w:ascii="宋体" w:hAnsi="宋体" w:cs="宋体"/>
                <w:szCs w:val="21"/>
              </w:rPr>
              <w:t>中国近代史</w:t>
            </w:r>
            <w:r>
              <w:rPr>
                <w:rFonts w:hint="eastAsia" w:hAnsi="宋体" w:cs="宋体"/>
                <w:szCs w:val="21"/>
              </w:rPr>
              <w:t>：</w:t>
            </w:r>
            <w:r>
              <w:rPr>
                <w:rFonts w:hint="eastAsia" w:ascii="宋体" w:hAnsi="宋体" w:cs="宋体"/>
                <w:szCs w:val="21"/>
              </w:rPr>
              <w:t>鸦片战争和太平天国时期、甲午中日战争前后、戊戌变法时期、辛亥革命时期、</w:t>
            </w:r>
            <w:r>
              <w:rPr>
                <w:rFonts w:hint="eastAsia" w:ascii="宋体" w:hAnsi="宋体" w:cs="宋体"/>
                <w:szCs w:val="21"/>
                <w:lang w:val="zh-TW"/>
              </w:rPr>
              <w:t>国民革命时期、土地革命时期、抗日战争时期、人民解放战争时期的政治经济概况和文化</w:t>
            </w:r>
            <w:r>
              <w:rPr>
                <w:rFonts w:hint="eastAsia" w:hAnsi="宋体" w:cs="宋体"/>
                <w:szCs w:val="21"/>
                <w:lang w:val="zh-TW"/>
              </w:rPr>
              <w:t>；</w:t>
            </w:r>
          </w:p>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3</w:t>
            </w:r>
            <w:r>
              <w:rPr>
                <w:rFonts w:hint="eastAsia" w:hAnsi="宋体" w:cs="宋体"/>
                <w:szCs w:val="21"/>
              </w:rPr>
              <w:t>)</w:t>
            </w:r>
            <w:r>
              <w:rPr>
                <w:rFonts w:hint="eastAsia" w:ascii="宋体" w:hAnsi="宋体" w:cs="宋体"/>
                <w:szCs w:val="21"/>
              </w:rPr>
              <w:t>中国现代史</w:t>
            </w:r>
            <w:r>
              <w:rPr>
                <w:rFonts w:hint="eastAsia" w:hAnsi="宋体" w:cs="宋体"/>
                <w:szCs w:val="21"/>
              </w:rPr>
              <w:t>：</w:t>
            </w:r>
            <w:r>
              <w:rPr>
                <w:rFonts w:hint="eastAsia" w:ascii="宋体" w:hAnsi="宋体" w:cs="宋体"/>
                <w:szCs w:val="21"/>
                <w:lang w:val="zh-TW"/>
              </w:rPr>
              <w:t>社会主义制度建立时期、社会主义在探索中曲折发展时期、文化大革命时期、社会主义现代化建设新时期的政治经济概况和文化。</w:t>
            </w:r>
          </w:p>
          <w:p>
            <w:pPr>
              <w:adjustRightInd w:val="0"/>
              <w:snapToGrid w:val="0"/>
              <w:ind w:firstLine="420" w:firstLineChars="200"/>
              <w:rPr>
                <w:rFonts w:ascii="宋体" w:hAnsi="宋体" w:cs="宋体"/>
                <w:szCs w:val="21"/>
                <w:lang w:val="zh-TW"/>
              </w:rPr>
            </w:pPr>
          </w:p>
        </w:tc>
        <w:tc>
          <w:tcPr>
            <w:tcW w:w="2148" w:type="dxa"/>
            <w:vAlign w:val="center"/>
          </w:tcPr>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1</w:t>
            </w:r>
            <w:r>
              <w:rPr>
                <w:rFonts w:hint="eastAsia" w:hAnsi="宋体" w:cs="宋体"/>
                <w:szCs w:val="21"/>
              </w:rPr>
              <w:t>)</w:t>
            </w:r>
            <w:r>
              <w:rPr>
                <w:rFonts w:hint="eastAsia" w:ascii="宋体" w:hAnsi="宋体" w:cs="宋体"/>
                <w:szCs w:val="21"/>
              </w:rPr>
              <w:t>根据课程目标与学科核心素养要求，结合学生特点</w:t>
            </w:r>
            <w:r>
              <w:rPr>
                <w:rFonts w:hint="eastAsia" w:hAnsi="宋体" w:cs="宋体"/>
                <w:szCs w:val="21"/>
              </w:rPr>
              <w:t>，进行课堂教学设计。</w:t>
            </w:r>
          </w:p>
          <w:p>
            <w:pPr>
              <w:adjustRightInd w:val="0"/>
              <w:snapToGrid w:val="0"/>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w:t>
            </w:r>
            <w:r>
              <w:rPr>
                <w:rFonts w:hint="eastAsia" w:ascii="宋体" w:hAnsi="宋体" w:cs="宋体"/>
                <w:szCs w:val="21"/>
              </w:rPr>
              <w:t>针对教学内容，综合运用案例教学、探究式教学、情景式教学、小组合作式教学及</w:t>
            </w:r>
            <w:r>
              <w:rPr>
                <w:rFonts w:hint="eastAsia" w:hAnsi="宋体" w:cs="宋体"/>
                <w:szCs w:val="21"/>
              </w:rPr>
              <w:t>参观访问</w:t>
            </w:r>
            <w:r>
              <w:rPr>
                <w:rFonts w:hint="eastAsia" w:ascii="宋体" w:hAnsi="宋体" w:cs="宋体"/>
                <w:szCs w:val="21"/>
              </w:rPr>
              <w:t>等方式，落实教师主导、学生主体的教学理念；</w:t>
            </w:r>
          </w:p>
          <w:p>
            <w:pPr>
              <w:adjustRightInd w:val="0"/>
              <w:snapToGrid w:val="0"/>
              <w:rPr>
                <w:rFonts w:ascii="宋体" w:hAnsi="宋体" w:cs="宋体"/>
                <w:szCs w:val="21"/>
                <w:lang w:val="zh-TW"/>
              </w:rPr>
            </w:pPr>
            <w:r>
              <w:rPr>
                <w:rFonts w:hint="eastAsia" w:hAnsi="宋体" w:cs="宋体"/>
                <w:szCs w:val="21"/>
              </w:rPr>
              <w:t>(3)以史为鉴，注重</w:t>
            </w:r>
            <w:r>
              <w:rPr>
                <w:rFonts w:hint="eastAsia" w:ascii="宋体" w:hAnsi="宋体" w:cs="宋体"/>
                <w:szCs w:val="21"/>
              </w:rPr>
              <w:t>培养学生</w:t>
            </w:r>
            <w:r>
              <w:rPr>
                <w:rFonts w:hint="eastAsia" w:hAnsi="宋体" w:cs="宋体"/>
                <w:szCs w:val="21"/>
              </w:rPr>
              <w:t>的</w:t>
            </w:r>
            <w:r>
              <w:rPr>
                <w:rFonts w:hint="eastAsia" w:ascii="宋体" w:hAnsi="宋体" w:cs="宋体"/>
                <w:szCs w:val="21"/>
              </w:rPr>
              <w:t>民族认同感和社会责任感,增强教学实效性。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jc w:val="left"/>
              <w:rPr>
                <w:rFonts w:ascii="宋体" w:hAnsi="宋体" w:cs="宋体"/>
                <w:szCs w:val="21"/>
              </w:rPr>
            </w:pPr>
            <w:r>
              <w:rPr>
                <w:rFonts w:hint="eastAsia" w:ascii="宋体" w:hAnsi="宋体" w:cs="宋体"/>
                <w:szCs w:val="21"/>
              </w:rPr>
              <w:t>6</w:t>
            </w:r>
          </w:p>
        </w:tc>
        <w:tc>
          <w:tcPr>
            <w:tcW w:w="1275" w:type="dxa"/>
            <w:vAlign w:val="center"/>
          </w:tcPr>
          <w:p>
            <w:pPr>
              <w:jc w:val="left"/>
              <w:rPr>
                <w:rFonts w:ascii="宋体" w:hAnsi="宋体" w:cs="宋体"/>
                <w:szCs w:val="21"/>
                <w:lang w:val="zh-TW"/>
              </w:rPr>
            </w:pPr>
            <w:r>
              <w:rPr>
                <w:rFonts w:hint="eastAsia" w:ascii="宋体" w:hAnsi="宋体" w:cs="宋体"/>
                <w:szCs w:val="21"/>
              </w:rPr>
              <w:t>语文</w:t>
            </w:r>
          </w:p>
        </w:tc>
        <w:tc>
          <w:tcPr>
            <w:tcW w:w="2410" w:type="dxa"/>
          </w:tcPr>
          <w:p>
            <w:pPr>
              <w:ind w:firstLine="420" w:firstLineChars="200"/>
              <w:jc w:val="left"/>
              <w:rPr>
                <w:rFonts w:ascii="宋体" w:hAnsi="宋体" w:cs="宋体"/>
                <w:szCs w:val="21"/>
              </w:rPr>
            </w:pPr>
          </w:p>
          <w:p>
            <w:pPr>
              <w:rPr>
                <w:rFonts w:ascii="宋体" w:hAnsi="宋体" w:cs="宋体"/>
                <w:color w:val="000000"/>
                <w:szCs w:val="21"/>
              </w:rPr>
            </w:pPr>
            <w:r>
              <w:rPr>
                <w:rFonts w:hint="eastAsia" w:hAnsi="宋体" w:cs="宋体"/>
                <w:color w:val="000000"/>
                <w:szCs w:val="21"/>
              </w:rPr>
              <w:t>(</w:t>
            </w:r>
            <w:r>
              <w:rPr>
                <w:rFonts w:hint="eastAsia" w:ascii="宋体" w:hAnsi="宋体" w:cs="宋体"/>
                <w:color w:val="000000"/>
                <w:szCs w:val="21"/>
              </w:rPr>
              <w:t>1</w:t>
            </w:r>
            <w:r>
              <w:rPr>
                <w:rFonts w:hint="eastAsia" w:hAnsi="宋体" w:cs="宋体"/>
                <w:color w:val="000000"/>
                <w:szCs w:val="21"/>
              </w:rPr>
              <w:t>)</w:t>
            </w:r>
            <w:r>
              <w:rPr>
                <w:rFonts w:hint="eastAsia" w:ascii="宋体" w:hAnsi="宋体" w:cs="宋体"/>
                <w:color w:val="000000"/>
                <w:szCs w:val="21"/>
              </w:rPr>
              <w:t>正确理解与运用语言文字，学习必需的语文基础知识；</w:t>
            </w:r>
          </w:p>
          <w:p>
            <w:pPr>
              <w:rPr>
                <w:rFonts w:ascii="宋体" w:hAnsi="宋体" w:cs="宋体"/>
                <w:color w:val="000000"/>
                <w:szCs w:val="21"/>
              </w:rPr>
            </w:pPr>
            <w:r>
              <w:rPr>
                <w:rFonts w:hint="eastAsia" w:hAnsi="宋体" w:cs="宋体"/>
                <w:color w:val="000000"/>
                <w:szCs w:val="21"/>
              </w:rPr>
              <w:t>(</w:t>
            </w:r>
            <w:r>
              <w:rPr>
                <w:rFonts w:hint="eastAsia" w:ascii="宋体" w:hAnsi="宋体" w:cs="宋体"/>
                <w:color w:val="000000"/>
                <w:szCs w:val="21"/>
              </w:rPr>
              <w:t>2</w:t>
            </w:r>
            <w:r>
              <w:rPr>
                <w:rFonts w:hint="eastAsia" w:hAnsi="宋体" w:cs="宋体"/>
                <w:color w:val="000000"/>
                <w:szCs w:val="21"/>
              </w:rPr>
              <w:t>)</w:t>
            </w:r>
            <w:r>
              <w:rPr>
                <w:rFonts w:hint="eastAsia" w:ascii="宋体" w:hAnsi="宋体" w:cs="宋体"/>
                <w:color w:val="000000"/>
                <w:szCs w:val="21"/>
              </w:rPr>
              <w:t xml:space="preserve"> 掌握基本的语文学习方法及职业岗位需要的现代文阅读、写作、口语交际等能力，具有初步的文学作品欣赏和浅易的文言文阅读能力；</w:t>
            </w:r>
          </w:p>
          <w:p>
            <w:pPr>
              <w:jc w:val="left"/>
              <w:rPr>
                <w:rFonts w:ascii="宋体" w:hAnsi="宋体" w:cs="宋体"/>
                <w:szCs w:val="21"/>
                <w:lang w:val="zh-TW"/>
              </w:rPr>
            </w:pPr>
            <w:r>
              <w:rPr>
                <w:rFonts w:hint="eastAsia" w:hAnsi="宋体" w:cs="宋体"/>
                <w:color w:val="000000"/>
                <w:szCs w:val="21"/>
              </w:rPr>
              <w:t>(</w:t>
            </w:r>
            <w:r>
              <w:rPr>
                <w:rFonts w:hint="eastAsia" w:ascii="宋体" w:hAnsi="宋体" w:cs="宋体"/>
                <w:color w:val="000000"/>
                <w:szCs w:val="21"/>
              </w:rPr>
              <w:t>3</w:t>
            </w:r>
            <w:r>
              <w:rPr>
                <w:rFonts w:hint="eastAsia" w:hAnsi="宋体" w:cs="宋体"/>
                <w:color w:val="000000"/>
                <w:szCs w:val="21"/>
              </w:rPr>
              <w:t>)</w:t>
            </w:r>
            <w:r>
              <w:rPr>
                <w:rFonts w:hint="eastAsia" w:ascii="宋体" w:hAnsi="宋体" w:cs="宋体"/>
                <w:color w:val="000000"/>
                <w:szCs w:val="21"/>
              </w:rPr>
              <w:t>接受优秀文化的熏陶，提高思想品德修养和审美情趣，形成良好的个性、健全的人格，在语文核心素养方面获得提升，促进职业生涯的发展。</w:t>
            </w:r>
          </w:p>
        </w:tc>
        <w:tc>
          <w:tcPr>
            <w:tcW w:w="2268" w:type="dxa"/>
          </w:tcPr>
          <w:p>
            <w:pPr>
              <w:rPr>
                <w:rFonts w:hAnsi="宋体" w:cs="宋体"/>
                <w:color w:val="000000"/>
                <w:szCs w:val="21"/>
              </w:rPr>
            </w:pPr>
            <w:r>
              <w:rPr>
                <w:rFonts w:hint="eastAsia" w:hAnsi="宋体" w:cs="宋体"/>
                <w:color w:val="000000"/>
                <w:szCs w:val="21"/>
              </w:rPr>
              <w:t>(</w:t>
            </w:r>
            <w:r>
              <w:rPr>
                <w:rFonts w:hint="eastAsia" w:ascii="宋体" w:hAnsi="宋体" w:cs="宋体"/>
                <w:color w:val="000000"/>
                <w:szCs w:val="21"/>
              </w:rPr>
              <w:t>1</w:t>
            </w:r>
            <w:r>
              <w:rPr>
                <w:rFonts w:hint="eastAsia" w:hAnsi="宋体" w:cs="宋体"/>
                <w:color w:val="000000"/>
                <w:szCs w:val="21"/>
              </w:rPr>
              <w:t>)</w:t>
            </w:r>
            <w:r>
              <w:rPr>
                <w:rFonts w:hint="eastAsia" w:ascii="宋体" w:hAnsi="宋体" w:cs="宋体"/>
                <w:color w:val="000000"/>
                <w:szCs w:val="21"/>
              </w:rPr>
              <w:t>阅读欣赏。正确认读并书写3500个常用汉字。用普通话朗读课文；学习不同的阅读方式方法；阅读、理解、欣赏各类作品</w:t>
            </w:r>
            <w:r>
              <w:rPr>
                <w:rFonts w:hint="eastAsia" w:hAnsi="宋体" w:cs="宋体"/>
                <w:color w:val="000000"/>
                <w:szCs w:val="21"/>
              </w:rPr>
              <w:t>；</w:t>
            </w:r>
          </w:p>
          <w:p>
            <w:pPr>
              <w:rPr>
                <w:rFonts w:hAnsi="宋体" w:cs="宋体"/>
                <w:color w:val="000000"/>
                <w:szCs w:val="21"/>
              </w:rPr>
            </w:pPr>
            <w:r>
              <w:rPr>
                <w:rFonts w:hint="eastAsia" w:hAnsi="宋体" w:cs="宋体"/>
                <w:color w:val="000000"/>
                <w:szCs w:val="21"/>
              </w:rPr>
              <w:t>(</w:t>
            </w:r>
            <w:r>
              <w:rPr>
                <w:rFonts w:hint="eastAsia" w:ascii="宋体" w:hAnsi="宋体" w:cs="宋体"/>
                <w:color w:val="000000"/>
                <w:szCs w:val="21"/>
              </w:rPr>
              <w:t>2</w:t>
            </w:r>
            <w:r>
              <w:rPr>
                <w:rFonts w:hint="eastAsia" w:hAnsi="宋体" w:cs="宋体"/>
                <w:color w:val="000000"/>
                <w:szCs w:val="21"/>
              </w:rPr>
              <w:t>)表达交流。</w:t>
            </w:r>
            <w:r>
              <w:rPr>
                <w:rFonts w:hint="eastAsia" w:ascii="宋体" w:hAnsi="宋体" w:cs="宋体"/>
                <w:color w:val="000000"/>
                <w:szCs w:val="21"/>
              </w:rPr>
              <w:t>用普通话交流。学会介绍、交谈、复述、演讲、即席发言、采访、讨论等口语交际的方法和技能</w:t>
            </w:r>
            <w:r>
              <w:rPr>
                <w:rFonts w:hint="eastAsia" w:hAnsi="宋体" w:cs="宋体"/>
                <w:color w:val="000000"/>
                <w:szCs w:val="21"/>
              </w:rPr>
              <w:t>；</w:t>
            </w:r>
            <w:r>
              <w:rPr>
                <w:rFonts w:hint="eastAsia" w:ascii="宋体" w:hAnsi="宋体" w:cs="宋体"/>
                <w:color w:val="000000"/>
                <w:szCs w:val="21"/>
              </w:rPr>
              <w:t>根据需要写作记叙类、说明类、议论类文章，掌握条据、通知、书信、启事、计划、总结等应用文写作方法</w:t>
            </w:r>
            <w:r>
              <w:rPr>
                <w:rFonts w:hint="eastAsia" w:hAnsi="宋体" w:cs="宋体"/>
                <w:color w:val="000000"/>
                <w:szCs w:val="21"/>
              </w:rPr>
              <w:t>；</w:t>
            </w:r>
          </w:p>
          <w:p>
            <w:pPr>
              <w:rPr>
                <w:rFonts w:ascii="宋体" w:hAnsi="宋体" w:cs="宋体"/>
                <w:color w:val="000000"/>
                <w:szCs w:val="21"/>
              </w:rPr>
            </w:pPr>
            <w:r>
              <w:rPr>
                <w:rFonts w:hint="eastAsia" w:hAnsi="宋体" w:cs="宋体"/>
                <w:color w:val="000000"/>
                <w:szCs w:val="21"/>
              </w:rPr>
              <w:t>(</w:t>
            </w:r>
            <w:r>
              <w:rPr>
                <w:rFonts w:hint="eastAsia" w:ascii="宋体" w:hAnsi="宋体" w:cs="宋体"/>
                <w:color w:val="000000"/>
                <w:szCs w:val="21"/>
              </w:rPr>
              <w:t>3</w:t>
            </w:r>
            <w:r>
              <w:rPr>
                <w:rFonts w:hint="eastAsia" w:hAnsi="宋体" w:cs="宋体"/>
                <w:color w:val="000000"/>
                <w:szCs w:val="21"/>
              </w:rPr>
              <w:t>)综合实践活动。</w:t>
            </w:r>
            <w:r>
              <w:rPr>
                <w:rFonts w:hint="eastAsia" w:ascii="宋体" w:hAnsi="宋体" w:cs="宋体"/>
                <w:color w:val="000000"/>
                <w:szCs w:val="21"/>
              </w:rPr>
              <w:t>根据校园、社会和职场生活确定主题与内容，制订计划，设计活动项目，开展活动并展示成果。</w:t>
            </w:r>
          </w:p>
        </w:tc>
        <w:tc>
          <w:tcPr>
            <w:tcW w:w="2148" w:type="dxa"/>
          </w:tcPr>
          <w:p>
            <w:pPr>
              <w:rPr>
                <w:rFonts w:ascii="宋体" w:hAnsi="宋体" w:cs="宋体"/>
                <w:szCs w:val="21"/>
              </w:rPr>
            </w:pPr>
            <w:r>
              <w:rPr>
                <w:rFonts w:hint="eastAsia" w:hAnsi="宋体" w:cs="宋体"/>
                <w:szCs w:val="21"/>
              </w:rPr>
              <w:t>(</w:t>
            </w:r>
            <w:r>
              <w:rPr>
                <w:rFonts w:hint="eastAsia" w:ascii="宋体" w:hAnsi="宋体" w:cs="宋体"/>
                <w:szCs w:val="21"/>
              </w:rPr>
              <w:t>1</w:t>
            </w:r>
            <w:r>
              <w:rPr>
                <w:rFonts w:hint="eastAsia" w:hAnsi="宋体" w:cs="宋体"/>
                <w:szCs w:val="21"/>
              </w:rPr>
              <w:t>)</w:t>
            </w:r>
            <w:r>
              <w:rPr>
                <w:rFonts w:hint="eastAsia" w:ascii="宋体" w:hAnsi="宋体" w:cs="宋体"/>
                <w:szCs w:val="21"/>
              </w:rPr>
              <w:t>注重知识积累。创设教学情境，传授必需的基础知识和进行必要的技能训练；</w:t>
            </w:r>
          </w:p>
          <w:p>
            <w:pPr>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w:t>
            </w:r>
            <w:r>
              <w:rPr>
                <w:rFonts w:hint="eastAsia" w:ascii="宋体" w:hAnsi="宋体" w:cs="宋体"/>
                <w:szCs w:val="21"/>
              </w:rPr>
              <w:t>侧重能力提升。开展以学生自主体验、合作探究为主要方式的实践活动，提高学生语文应用能力；</w:t>
            </w:r>
          </w:p>
          <w:p>
            <w:pPr>
              <w:rPr>
                <w:rFonts w:ascii="宋体" w:hAnsi="宋体" w:cs="宋体"/>
                <w:szCs w:val="21"/>
              </w:rPr>
            </w:pPr>
            <w:r>
              <w:rPr>
                <w:rFonts w:hint="eastAsia" w:hAnsi="宋体" w:cs="宋体"/>
                <w:szCs w:val="21"/>
              </w:rPr>
              <w:t>(</w:t>
            </w:r>
            <w:r>
              <w:rPr>
                <w:rFonts w:hint="eastAsia" w:ascii="宋体" w:hAnsi="宋体" w:cs="宋体"/>
                <w:szCs w:val="21"/>
              </w:rPr>
              <w:t>3</w:t>
            </w:r>
            <w:r>
              <w:rPr>
                <w:rFonts w:hint="eastAsia" w:hAnsi="宋体" w:cs="宋体"/>
                <w:szCs w:val="21"/>
              </w:rPr>
              <w:t>)</w:t>
            </w:r>
            <w:r>
              <w:rPr>
                <w:rFonts w:hint="eastAsia" w:ascii="宋体" w:hAnsi="宋体" w:cs="宋体"/>
                <w:szCs w:val="21"/>
              </w:rPr>
              <w:t>贯穿职业精神和人文素养。教学过程中渗透审美教育，进行文化熏陶。体现职教特色，增强职业道德意识，提高职业素养。培养高尚的道德情操和健康的审美情趣，形成积极的人生态度。</w:t>
            </w:r>
          </w:p>
          <w:p>
            <w:pPr>
              <w:rPr>
                <w:rFonts w:ascii="宋体" w:hAnsi="宋体" w:cs="宋体"/>
                <w:szCs w:val="21"/>
              </w:rPr>
            </w:pPr>
          </w:p>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ind w:right="-252" w:rightChars="-120"/>
              <w:jc w:val="left"/>
              <w:rPr>
                <w:rFonts w:ascii="宋体" w:hAnsi="宋体" w:cs="宋体"/>
                <w:szCs w:val="21"/>
              </w:rPr>
            </w:pPr>
            <w:r>
              <w:rPr>
                <w:rFonts w:ascii="宋体" w:hAnsi="宋体" w:cs="宋体"/>
                <w:szCs w:val="21"/>
              </w:rPr>
              <w:t>7</w:t>
            </w:r>
          </w:p>
        </w:tc>
        <w:tc>
          <w:tcPr>
            <w:tcW w:w="1275" w:type="dxa"/>
            <w:vAlign w:val="center"/>
          </w:tcPr>
          <w:p>
            <w:pPr>
              <w:adjustRightInd w:val="0"/>
              <w:snapToGrid w:val="0"/>
              <w:jc w:val="left"/>
              <w:rPr>
                <w:rFonts w:ascii="宋体" w:hAnsi="宋体" w:cs="宋体"/>
                <w:szCs w:val="21"/>
                <w:lang w:val="zh-TW"/>
              </w:rPr>
            </w:pPr>
            <w:r>
              <w:rPr>
                <w:rFonts w:hint="eastAsia" w:ascii="宋体" w:hAnsi="宋体" w:cs="宋体"/>
                <w:szCs w:val="21"/>
                <w:lang w:val="zh-TW"/>
              </w:rPr>
              <w:t>数学</w:t>
            </w:r>
          </w:p>
        </w:tc>
        <w:tc>
          <w:tcPr>
            <w:tcW w:w="2410" w:type="dxa"/>
            <w:vAlign w:val="center"/>
          </w:tcPr>
          <w:p>
            <w:pPr>
              <w:widowControl/>
              <w:wordWrap w:val="0"/>
              <w:adjustRightInd w:val="0"/>
              <w:snapToGrid w:val="0"/>
              <w:rPr>
                <w:rFonts w:ascii="宋体" w:hAnsi="宋体" w:cs="宋体"/>
                <w:kern w:val="0"/>
                <w:szCs w:val="21"/>
              </w:rPr>
            </w:pPr>
            <w:r>
              <w:rPr>
                <w:rFonts w:hint="eastAsia" w:ascii="宋体" w:hAnsi="宋体" w:cs="宋体"/>
                <w:kern w:val="0"/>
                <w:szCs w:val="21"/>
              </w:rPr>
              <w:t>(1)了解集合的概念，理解集合之间的关系，掌握集合的运算；</w:t>
            </w:r>
          </w:p>
          <w:p>
            <w:pPr>
              <w:widowControl/>
              <w:wordWrap w:val="0"/>
              <w:adjustRightInd w:val="0"/>
              <w:snapToGrid w:val="0"/>
              <w:rPr>
                <w:rFonts w:ascii="宋体" w:hAnsi="宋体" w:cs="宋体"/>
                <w:kern w:val="0"/>
                <w:szCs w:val="21"/>
              </w:rPr>
            </w:pPr>
            <w:r>
              <w:rPr>
                <w:rFonts w:hint="eastAsia" w:ascii="宋体" w:hAnsi="宋体" w:cs="宋体"/>
                <w:kern w:val="0"/>
                <w:szCs w:val="21"/>
              </w:rPr>
              <w:t>(2) 理解区间的概念，了解不等式的基本性质，掌握不等式的解法；</w:t>
            </w:r>
          </w:p>
          <w:p>
            <w:pPr>
              <w:widowControl/>
              <w:wordWrap w:val="0"/>
              <w:adjustRightInd w:val="0"/>
              <w:snapToGrid w:val="0"/>
              <w:rPr>
                <w:rFonts w:ascii="宋体" w:hAnsi="宋体" w:cs="宋体"/>
                <w:kern w:val="0"/>
                <w:szCs w:val="21"/>
              </w:rPr>
            </w:pPr>
            <w:r>
              <w:rPr>
                <w:rFonts w:hint="eastAsia" w:ascii="宋体" w:hAnsi="宋体" w:cs="宋体"/>
                <w:kern w:val="0"/>
                <w:szCs w:val="21"/>
              </w:rPr>
              <w:t>(3)理解函数的概念，了解函数的奇偶性，掌握函数的单调性；</w:t>
            </w:r>
          </w:p>
          <w:p>
            <w:pPr>
              <w:widowControl/>
              <w:wordWrap w:val="0"/>
              <w:adjustRightInd w:val="0"/>
              <w:snapToGrid w:val="0"/>
              <w:rPr>
                <w:rFonts w:ascii="宋体" w:hAnsi="宋体" w:cs="宋体"/>
                <w:kern w:val="0"/>
                <w:szCs w:val="21"/>
              </w:rPr>
            </w:pPr>
            <w:r>
              <w:rPr>
                <w:rFonts w:hint="eastAsia" w:ascii="宋体" w:hAnsi="宋体" w:cs="宋体"/>
                <w:kern w:val="0"/>
                <w:szCs w:val="21"/>
              </w:rPr>
              <w:t>(4)了解指数和对数的概念及性质，理解指数函数和对数函数的概念及性质；</w:t>
            </w:r>
          </w:p>
          <w:p>
            <w:pPr>
              <w:widowControl/>
              <w:wordWrap w:val="0"/>
              <w:adjustRightInd w:val="0"/>
              <w:snapToGrid w:val="0"/>
              <w:rPr>
                <w:rFonts w:ascii="宋体" w:hAnsi="宋体" w:cs="宋体"/>
                <w:kern w:val="0"/>
                <w:szCs w:val="21"/>
              </w:rPr>
            </w:pPr>
            <w:r>
              <w:rPr>
                <w:rFonts w:hint="eastAsia" w:ascii="宋体" w:hAnsi="宋体" w:cs="宋体"/>
                <w:kern w:val="0"/>
                <w:szCs w:val="21"/>
              </w:rPr>
              <w:t>(5)了解角的概念的推广、弧度制、诱导公式, 理解基本关系式、三角函数的概念、图像及性质；</w:t>
            </w:r>
          </w:p>
          <w:p>
            <w:pPr>
              <w:widowControl/>
              <w:wordWrap w:val="0"/>
              <w:adjustRightInd w:val="0"/>
              <w:snapToGrid w:val="0"/>
              <w:rPr>
                <w:rFonts w:ascii="宋体" w:hAnsi="宋体" w:cs="宋体"/>
                <w:kern w:val="0"/>
                <w:szCs w:val="21"/>
              </w:rPr>
            </w:pPr>
            <w:r>
              <w:rPr>
                <w:rFonts w:hint="eastAsia" w:ascii="宋体" w:hAnsi="宋体" w:cs="宋体"/>
                <w:kern w:val="0"/>
                <w:szCs w:val="21"/>
              </w:rPr>
              <w:t>(6)理解直线的倾斜角和斜率，掌握直线和圆的方程；</w:t>
            </w:r>
          </w:p>
          <w:p>
            <w:pPr>
              <w:widowControl/>
              <w:wordWrap w:val="0"/>
              <w:adjustRightInd w:val="0"/>
              <w:snapToGrid w:val="0"/>
              <w:rPr>
                <w:rFonts w:ascii="宋体" w:hAnsi="宋体" w:cs="宋体"/>
                <w:kern w:val="0"/>
                <w:szCs w:val="21"/>
              </w:rPr>
            </w:pPr>
            <w:r>
              <w:rPr>
                <w:rFonts w:hint="eastAsia" w:ascii="宋体" w:hAnsi="宋体" w:cs="宋体"/>
                <w:kern w:val="0"/>
                <w:szCs w:val="21"/>
              </w:rPr>
              <w:t>(7)了解简单几何体的概念，掌握表面积及体积公式；</w:t>
            </w:r>
          </w:p>
          <w:p>
            <w:pPr>
              <w:widowControl/>
              <w:wordWrap w:val="0"/>
              <w:adjustRightInd w:val="0"/>
              <w:snapToGrid w:val="0"/>
              <w:rPr>
                <w:rFonts w:ascii="宋体" w:hAnsi="宋体" w:cs="宋体"/>
                <w:kern w:val="0"/>
                <w:szCs w:val="21"/>
              </w:rPr>
            </w:pPr>
            <w:r>
              <w:rPr>
                <w:rFonts w:hint="eastAsia" w:ascii="宋体" w:hAnsi="宋体" w:cs="宋体"/>
                <w:kern w:val="0"/>
                <w:szCs w:val="21"/>
              </w:rPr>
              <w:t>(8)理解古典概型，了解抽样方法及统计图表，掌握数字特征；</w:t>
            </w:r>
          </w:p>
          <w:p>
            <w:pPr>
              <w:widowControl/>
              <w:wordWrap w:val="0"/>
              <w:adjustRightInd w:val="0"/>
              <w:snapToGrid w:val="0"/>
              <w:rPr>
                <w:rFonts w:ascii="宋体" w:hAnsi="宋体" w:cs="宋体"/>
                <w:kern w:val="0"/>
                <w:szCs w:val="21"/>
              </w:rPr>
            </w:pPr>
            <w:r>
              <w:rPr>
                <w:rFonts w:hint="eastAsia" w:ascii="宋体" w:hAnsi="宋体" w:cs="宋体"/>
                <w:kern w:val="0"/>
                <w:szCs w:val="21"/>
              </w:rPr>
              <w:t>(9)了解充分条件、必要条件及充要条件的概念；</w:t>
            </w:r>
          </w:p>
          <w:p>
            <w:pPr>
              <w:widowControl/>
              <w:wordWrap w:val="0"/>
              <w:adjustRightInd w:val="0"/>
              <w:snapToGrid w:val="0"/>
              <w:rPr>
                <w:rFonts w:ascii="宋体" w:hAnsi="宋体" w:cs="宋体"/>
                <w:kern w:val="0"/>
                <w:szCs w:val="21"/>
              </w:rPr>
            </w:pPr>
            <w:r>
              <w:rPr>
                <w:rFonts w:hint="eastAsia" w:ascii="宋体" w:hAnsi="宋体" w:cs="宋体"/>
                <w:kern w:val="0"/>
                <w:szCs w:val="21"/>
              </w:rPr>
              <w:t>(10)了解数列的概念、掌握等差数列和等比数列的通项公式、前n项和公式。</w:t>
            </w:r>
          </w:p>
        </w:tc>
        <w:tc>
          <w:tcPr>
            <w:tcW w:w="2268" w:type="dxa"/>
            <w:vAlign w:val="center"/>
          </w:tcPr>
          <w:p>
            <w:pPr>
              <w:widowControl/>
              <w:wordWrap w:val="0"/>
              <w:adjustRightInd w:val="0"/>
              <w:snapToGrid w:val="0"/>
              <w:rPr>
                <w:rFonts w:ascii="宋体" w:hAnsi="宋体" w:cs="宋体"/>
                <w:kern w:val="0"/>
                <w:szCs w:val="21"/>
              </w:rPr>
            </w:pPr>
            <w:r>
              <w:rPr>
                <w:rFonts w:hint="eastAsia" w:ascii="宋体" w:hAnsi="宋体" w:cs="宋体"/>
                <w:kern w:val="0"/>
                <w:szCs w:val="21"/>
              </w:rPr>
              <w:t>(1)集合及其表示方法、关系及运算；</w:t>
            </w:r>
          </w:p>
          <w:p>
            <w:pPr>
              <w:widowControl/>
              <w:wordWrap w:val="0"/>
              <w:adjustRightInd w:val="0"/>
              <w:snapToGrid w:val="0"/>
              <w:rPr>
                <w:rFonts w:ascii="宋体" w:hAnsi="宋体" w:cs="宋体"/>
                <w:kern w:val="0"/>
                <w:szCs w:val="21"/>
              </w:rPr>
            </w:pPr>
            <w:r>
              <w:rPr>
                <w:rFonts w:hint="eastAsia" w:ascii="宋体" w:hAnsi="宋体" w:cs="宋体"/>
                <w:kern w:val="0"/>
                <w:szCs w:val="21"/>
              </w:rPr>
              <w:t>(2)区间，不等式的基本性质、解法及应用；</w:t>
            </w:r>
          </w:p>
          <w:p>
            <w:pPr>
              <w:widowControl/>
              <w:wordWrap w:val="0"/>
              <w:adjustRightInd w:val="0"/>
              <w:snapToGrid w:val="0"/>
              <w:rPr>
                <w:rFonts w:ascii="宋体" w:hAnsi="宋体" w:cs="宋体"/>
                <w:kern w:val="0"/>
                <w:szCs w:val="21"/>
              </w:rPr>
            </w:pPr>
            <w:r>
              <w:rPr>
                <w:rFonts w:hint="eastAsia" w:ascii="宋体" w:hAnsi="宋体" w:cs="宋体"/>
                <w:kern w:val="0"/>
                <w:szCs w:val="21"/>
              </w:rPr>
              <w:t>(3)函数的概念、性质及应用；</w:t>
            </w:r>
          </w:p>
          <w:p>
            <w:pPr>
              <w:widowControl/>
              <w:wordWrap w:val="0"/>
              <w:adjustRightInd w:val="0"/>
              <w:snapToGrid w:val="0"/>
              <w:rPr>
                <w:rFonts w:ascii="宋体" w:hAnsi="宋体" w:cs="宋体"/>
                <w:kern w:val="0"/>
                <w:szCs w:val="21"/>
              </w:rPr>
            </w:pPr>
            <w:r>
              <w:rPr>
                <w:rFonts w:hint="eastAsia" w:ascii="宋体" w:hAnsi="宋体" w:cs="宋体"/>
                <w:kern w:val="0"/>
                <w:szCs w:val="21"/>
              </w:rPr>
              <w:t>(4)指数、对数的概念及运算，指数函数和对数函数的概念、图像、性质及应用；</w:t>
            </w:r>
          </w:p>
          <w:p>
            <w:pPr>
              <w:widowControl/>
              <w:wordWrap w:val="0"/>
              <w:adjustRightInd w:val="0"/>
              <w:snapToGrid w:val="0"/>
              <w:rPr>
                <w:rFonts w:ascii="宋体" w:hAnsi="宋体" w:cs="宋体"/>
                <w:kern w:val="0"/>
                <w:szCs w:val="21"/>
              </w:rPr>
            </w:pPr>
            <w:r>
              <w:rPr>
                <w:rFonts w:hint="eastAsia" w:ascii="宋体" w:hAnsi="宋体" w:cs="宋体"/>
                <w:kern w:val="0"/>
                <w:szCs w:val="21"/>
              </w:rPr>
              <w:t>(5)角的概念的推广,弧度制,基本关系式,诱导公式,三角函数的概念、图像及性质；</w:t>
            </w:r>
          </w:p>
          <w:p>
            <w:pPr>
              <w:widowControl/>
              <w:wordWrap w:val="0"/>
              <w:adjustRightInd w:val="0"/>
              <w:snapToGrid w:val="0"/>
              <w:rPr>
                <w:rFonts w:ascii="宋体" w:hAnsi="宋体" w:cs="宋体"/>
                <w:kern w:val="0"/>
                <w:szCs w:val="21"/>
              </w:rPr>
            </w:pPr>
            <w:r>
              <w:rPr>
                <w:rFonts w:hint="eastAsia" w:ascii="宋体" w:hAnsi="宋体" w:cs="宋体"/>
                <w:kern w:val="0"/>
                <w:szCs w:val="21"/>
              </w:rPr>
              <w:t>(6)直线的倾斜角和斜率、方程、位置关系，点到直线的距离公式，圆的方程，直线和圆的位置关系；</w:t>
            </w:r>
          </w:p>
          <w:p>
            <w:pPr>
              <w:widowControl/>
              <w:wordWrap w:val="0"/>
              <w:adjustRightInd w:val="0"/>
              <w:snapToGrid w:val="0"/>
              <w:rPr>
                <w:rFonts w:ascii="宋体" w:hAnsi="宋体" w:cs="宋体"/>
                <w:kern w:val="0"/>
                <w:szCs w:val="21"/>
              </w:rPr>
            </w:pPr>
            <w:r>
              <w:rPr>
                <w:rFonts w:hint="eastAsia" w:ascii="宋体" w:hAnsi="宋体" w:cs="宋体"/>
                <w:kern w:val="0"/>
                <w:szCs w:val="21"/>
              </w:rPr>
              <w:t>(7)棱柱、棱锥、圆柱、圆锥、球的概念、表面积及体积；</w:t>
            </w:r>
          </w:p>
          <w:p>
            <w:pPr>
              <w:widowControl/>
              <w:wordWrap w:val="0"/>
              <w:adjustRightInd w:val="0"/>
              <w:snapToGrid w:val="0"/>
              <w:rPr>
                <w:rFonts w:ascii="宋体" w:hAnsi="宋体" w:cs="宋体"/>
                <w:kern w:val="0"/>
                <w:szCs w:val="21"/>
              </w:rPr>
            </w:pPr>
            <w:r>
              <w:rPr>
                <w:rFonts w:hint="eastAsia" w:ascii="宋体" w:hAnsi="宋体" w:cs="宋体"/>
                <w:kern w:val="0"/>
                <w:szCs w:val="21"/>
              </w:rPr>
              <w:t>(8)古典概型、抽样方法、统计图表、数字特征；</w:t>
            </w:r>
          </w:p>
          <w:p>
            <w:pPr>
              <w:widowControl/>
              <w:wordWrap w:val="0"/>
              <w:adjustRightInd w:val="0"/>
              <w:snapToGrid w:val="0"/>
              <w:rPr>
                <w:rFonts w:ascii="宋体" w:hAnsi="宋体" w:cs="宋体"/>
                <w:kern w:val="0"/>
                <w:szCs w:val="21"/>
              </w:rPr>
            </w:pPr>
            <w:r>
              <w:rPr>
                <w:rFonts w:hint="eastAsia" w:ascii="宋体" w:hAnsi="宋体" w:cs="宋体"/>
                <w:kern w:val="0"/>
                <w:szCs w:val="21"/>
              </w:rPr>
              <w:t>(9)充分条件、必要条件、充要条件；</w:t>
            </w:r>
          </w:p>
          <w:p>
            <w:pPr>
              <w:widowControl/>
              <w:wordWrap w:val="0"/>
              <w:adjustRightInd w:val="0"/>
              <w:snapToGrid w:val="0"/>
              <w:rPr>
                <w:rFonts w:ascii="宋体" w:hAnsi="宋体"/>
                <w:szCs w:val="21"/>
              </w:rPr>
            </w:pPr>
            <w:r>
              <w:rPr>
                <w:rFonts w:hint="eastAsia" w:ascii="宋体" w:hAnsi="宋体" w:cs="宋体"/>
                <w:kern w:val="0"/>
                <w:szCs w:val="21"/>
              </w:rPr>
              <w:t>(10)数列的概念、等差数列和等比数列的概念、通项公式、前n项和公式及应用。</w:t>
            </w:r>
          </w:p>
        </w:tc>
        <w:tc>
          <w:tcPr>
            <w:tcW w:w="2148" w:type="dxa"/>
            <w:vAlign w:val="center"/>
          </w:tcPr>
          <w:p>
            <w:pPr>
              <w:adjustRightInd w:val="0"/>
              <w:snapToGrid w:val="0"/>
              <w:rPr>
                <w:rFonts w:ascii="宋体" w:hAnsi="宋体" w:cs="宋体"/>
                <w:kern w:val="0"/>
                <w:szCs w:val="21"/>
              </w:rPr>
            </w:pPr>
            <w:r>
              <w:rPr>
                <w:rFonts w:hint="eastAsia" w:ascii="宋体" w:hAnsi="宋体" w:cs="宋体"/>
                <w:kern w:val="0"/>
                <w:szCs w:val="21"/>
              </w:rPr>
              <w:t>(1)教学中教师鼓励学生参与，引导学生主动学习，</w:t>
            </w:r>
            <w:r>
              <w:rPr>
                <w:rFonts w:hint="eastAsia" w:ascii="宋体" w:hAnsi="宋体" w:cs="宋体"/>
                <w:szCs w:val="21"/>
              </w:rPr>
              <w:t>采用“以问题为导向”的教学模式，通过网络平台、几何画板、视频、课件等教学手段，达到融</w:t>
            </w:r>
            <w:r>
              <w:rPr>
                <w:rFonts w:hint="eastAsia" w:ascii="宋体" w:hAnsi="宋体" w:cs="宋体"/>
                <w:kern w:val="0"/>
                <w:szCs w:val="21"/>
              </w:rPr>
              <w:t>知识传授、能力培养、素质教育于一体的</w:t>
            </w:r>
            <w:r>
              <w:rPr>
                <w:rFonts w:hint="eastAsia" w:ascii="宋体" w:hAnsi="宋体" w:cs="宋体"/>
                <w:szCs w:val="21"/>
              </w:rPr>
              <w:t>教学目标</w:t>
            </w:r>
            <w:r>
              <w:rPr>
                <w:rFonts w:hint="eastAsia" w:ascii="宋体" w:hAnsi="宋体" w:cs="宋体"/>
                <w:kern w:val="0"/>
                <w:szCs w:val="21"/>
              </w:rPr>
              <w:t>；</w:t>
            </w:r>
          </w:p>
          <w:p>
            <w:pPr>
              <w:adjustRightInd w:val="0"/>
              <w:snapToGrid w:val="0"/>
              <w:rPr>
                <w:rFonts w:ascii="宋体" w:hAnsi="宋体" w:cs="宋体"/>
                <w:kern w:val="0"/>
                <w:szCs w:val="21"/>
              </w:rPr>
            </w:pPr>
            <w:r>
              <w:rPr>
                <w:rFonts w:hint="eastAsia" w:ascii="宋体" w:hAnsi="宋体" w:cs="宋体"/>
                <w:kern w:val="0"/>
                <w:szCs w:val="21"/>
              </w:rPr>
              <w:t>(2)教学内容突出职业特色，贴近学生生活，展现数学概念和结论的形成过程；要有开放性和弹性,要考虑不同专业的需要、不同学生学习和发展的需要；</w:t>
            </w:r>
          </w:p>
          <w:p>
            <w:pPr>
              <w:adjustRightInd w:val="0"/>
              <w:snapToGrid w:val="0"/>
              <w:rPr>
                <w:rFonts w:ascii="宋体" w:hAnsi="宋体" w:cs="宋体"/>
                <w:szCs w:val="21"/>
              </w:rPr>
            </w:pPr>
            <w:r>
              <w:rPr>
                <w:rFonts w:hint="eastAsia" w:ascii="宋体" w:hAnsi="宋体" w:cs="宋体"/>
                <w:kern w:val="0"/>
                <w:szCs w:val="21"/>
              </w:rPr>
              <w:t>(3))</w:t>
            </w:r>
            <w:r>
              <w:rPr>
                <w:rFonts w:hint="eastAsia" w:ascii="宋体" w:hAnsi="宋体" w:cs="宋体"/>
                <w:szCs w:val="21"/>
              </w:rPr>
              <w:t>学生通过自主探究、小组合作等形式，在数学问题求解过程中，掌握数学知识和方法，提高</w:t>
            </w:r>
            <w:r>
              <w:rPr>
                <w:rFonts w:hint="eastAsia" w:ascii="宋体" w:hAnsi="宋体" w:cs="宋体"/>
                <w:kern w:val="0"/>
                <w:szCs w:val="21"/>
              </w:rPr>
              <w:t>数学</w:t>
            </w:r>
            <w:r>
              <w:rPr>
                <w:rFonts w:hint="eastAsia" w:ascii="宋体" w:hAnsi="宋体" w:cs="宋体"/>
                <w:szCs w:val="21"/>
              </w:rPr>
              <w:t>能力和</w:t>
            </w:r>
            <w:r>
              <w:rPr>
                <w:rFonts w:hint="eastAsia" w:ascii="宋体" w:hAnsi="宋体" w:cs="宋体"/>
                <w:kern w:val="0"/>
                <w:szCs w:val="21"/>
              </w:rPr>
              <w:t>数学核心素养，</w:t>
            </w:r>
            <w:r>
              <w:rPr>
                <w:rFonts w:hint="eastAsia" w:ascii="宋体" w:hAnsi="宋体" w:cs="宋体"/>
                <w:szCs w:val="21"/>
              </w:rPr>
              <w:t>养成勇于探索的精神、严谨治学的态度和学以致用的习惯。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ind w:left="-111" w:leftChars="-53"/>
              <w:jc w:val="left"/>
              <w:rPr>
                <w:rFonts w:ascii="宋体" w:hAnsi="宋体" w:cs="宋体"/>
                <w:szCs w:val="21"/>
              </w:rPr>
            </w:pPr>
            <w:r>
              <w:rPr>
                <w:rFonts w:ascii="宋体" w:hAnsi="宋体" w:cs="宋体"/>
                <w:szCs w:val="21"/>
              </w:rPr>
              <w:t>8</w:t>
            </w:r>
          </w:p>
        </w:tc>
        <w:tc>
          <w:tcPr>
            <w:tcW w:w="1275" w:type="dxa"/>
            <w:vAlign w:val="center"/>
          </w:tcPr>
          <w:p>
            <w:pPr>
              <w:adjustRightInd w:val="0"/>
              <w:snapToGrid w:val="0"/>
              <w:jc w:val="left"/>
              <w:rPr>
                <w:rFonts w:ascii="宋体" w:hAnsi="宋体" w:cs="宋体"/>
                <w:szCs w:val="21"/>
                <w:lang w:val="zh-TW"/>
              </w:rPr>
            </w:pPr>
            <w:r>
              <w:rPr>
                <w:rFonts w:hint="eastAsia" w:ascii="宋体" w:hAnsi="宋体" w:cs="宋体"/>
                <w:szCs w:val="21"/>
                <w:lang w:val="zh-TW"/>
              </w:rPr>
              <w:t>体育与健康</w:t>
            </w:r>
          </w:p>
        </w:tc>
        <w:tc>
          <w:tcPr>
            <w:tcW w:w="2410" w:type="dxa"/>
            <w:vAlign w:val="center"/>
          </w:tcPr>
          <w:p>
            <w:pPr>
              <w:rPr>
                <w:rFonts w:ascii="宋体" w:hAnsi="宋体" w:cs="宋体"/>
                <w:szCs w:val="21"/>
              </w:rPr>
            </w:pPr>
            <w:r>
              <w:rPr>
                <w:rFonts w:hint="eastAsia" w:hAnsi="宋体" w:cs="宋体"/>
                <w:szCs w:val="21"/>
              </w:rPr>
              <w:t>(</w:t>
            </w:r>
            <w:r>
              <w:rPr>
                <w:rFonts w:hint="eastAsia" w:ascii="宋体" w:hAnsi="宋体" w:cs="宋体"/>
                <w:szCs w:val="21"/>
              </w:rPr>
              <w:t>1</w:t>
            </w:r>
            <w:r>
              <w:rPr>
                <w:rFonts w:hint="eastAsia" w:hAnsi="宋体" w:cs="宋体"/>
                <w:szCs w:val="21"/>
              </w:rPr>
              <w:t>)</w:t>
            </w:r>
            <w:r>
              <w:rPr>
                <w:rFonts w:hint="eastAsia" w:ascii="宋体" w:hAnsi="宋体" w:cs="宋体"/>
                <w:szCs w:val="21"/>
              </w:rPr>
              <w:t>学会制定和实施个人锻炼计划。</w:t>
            </w:r>
            <w:r>
              <w:rPr>
                <w:rFonts w:hint="eastAsia" w:hAnsi="宋体" w:cs="宋体"/>
                <w:szCs w:val="21"/>
              </w:rPr>
              <w:t>培养</w:t>
            </w:r>
            <w:r>
              <w:rPr>
                <w:rFonts w:hint="eastAsia" w:ascii="宋体" w:hAnsi="宋体" w:cs="宋体"/>
                <w:szCs w:val="21"/>
              </w:rPr>
              <w:t>职业素质运动项目的自我评价能力</w:t>
            </w:r>
            <w:r>
              <w:rPr>
                <w:rFonts w:hint="eastAsia" w:hAnsi="宋体" w:cs="宋体"/>
                <w:szCs w:val="21"/>
                <w:lang w:val="zh-TW"/>
              </w:rPr>
              <w:t>；</w:t>
            </w:r>
          </w:p>
          <w:p>
            <w:pPr>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w:t>
            </w:r>
            <w:r>
              <w:rPr>
                <w:rFonts w:hint="eastAsia" w:ascii="宋体" w:hAnsi="宋体" w:cs="宋体"/>
                <w:szCs w:val="21"/>
              </w:rPr>
              <w:t>提高以耐力、力量和速度为主的体能素质水平</w:t>
            </w:r>
            <w:r>
              <w:rPr>
                <w:rFonts w:hint="eastAsia" w:hAnsi="宋体" w:cs="宋体"/>
                <w:szCs w:val="21"/>
                <w:lang w:val="zh-TW"/>
              </w:rPr>
              <w:t>；</w:t>
            </w:r>
          </w:p>
          <w:p>
            <w:pPr>
              <w:rPr>
                <w:rFonts w:ascii="宋体" w:hAnsi="宋体" w:cs="宋体"/>
                <w:szCs w:val="21"/>
              </w:rPr>
            </w:pPr>
            <w:r>
              <w:rPr>
                <w:rFonts w:hint="eastAsia" w:hAnsi="宋体" w:cs="宋体"/>
                <w:szCs w:val="21"/>
              </w:rPr>
              <w:t>(</w:t>
            </w:r>
            <w:r>
              <w:rPr>
                <w:rFonts w:hint="eastAsia" w:ascii="宋体" w:hAnsi="宋体" w:cs="宋体"/>
                <w:szCs w:val="21"/>
              </w:rPr>
              <w:t>3</w:t>
            </w:r>
            <w:r>
              <w:rPr>
                <w:rFonts w:hint="eastAsia" w:hAnsi="宋体" w:cs="宋体"/>
                <w:szCs w:val="21"/>
              </w:rPr>
              <w:t>)</w:t>
            </w:r>
            <w:r>
              <w:rPr>
                <w:rFonts w:hint="eastAsia" w:ascii="宋体" w:hAnsi="宋体" w:cs="宋体"/>
                <w:szCs w:val="21"/>
              </w:rPr>
              <w:t>基本掌握体育</w:t>
            </w:r>
            <w:r>
              <w:rPr>
                <w:rFonts w:hint="eastAsia" w:hAnsi="宋体" w:cs="宋体"/>
                <w:szCs w:val="21"/>
              </w:rPr>
              <w:t>教学</w:t>
            </w:r>
            <w:r>
              <w:rPr>
                <w:rFonts w:hint="eastAsia" w:ascii="宋体" w:hAnsi="宋体" w:cs="宋体"/>
                <w:szCs w:val="21"/>
              </w:rPr>
              <w:t>技能，不断提高运动能力。形成个人的运动专长，有能力参加体育运动比赛</w:t>
            </w:r>
            <w:r>
              <w:rPr>
                <w:rFonts w:hint="eastAsia" w:hAnsi="宋体" w:cs="宋体"/>
                <w:szCs w:val="21"/>
                <w:lang w:val="zh-TW"/>
              </w:rPr>
              <w:t>；</w:t>
            </w:r>
          </w:p>
          <w:p>
            <w:pPr>
              <w:rPr>
                <w:rFonts w:ascii="宋体" w:hAnsi="宋体" w:cs="宋体"/>
                <w:szCs w:val="21"/>
              </w:rPr>
            </w:pPr>
            <w:r>
              <w:rPr>
                <w:rFonts w:hint="eastAsia" w:hAnsi="宋体" w:cs="宋体"/>
                <w:szCs w:val="21"/>
              </w:rPr>
              <w:t>(</w:t>
            </w:r>
            <w:r>
              <w:rPr>
                <w:rFonts w:hint="eastAsia" w:ascii="宋体" w:hAnsi="宋体" w:cs="宋体"/>
                <w:szCs w:val="21"/>
              </w:rPr>
              <w:t>4</w:t>
            </w:r>
            <w:r>
              <w:rPr>
                <w:rFonts w:hint="eastAsia" w:hAnsi="宋体" w:cs="宋体"/>
                <w:szCs w:val="21"/>
              </w:rPr>
              <w:t>)</w:t>
            </w:r>
            <w:r>
              <w:rPr>
                <w:rFonts w:hint="eastAsia" w:ascii="宋体" w:hAnsi="宋体" w:cs="宋体"/>
                <w:szCs w:val="21"/>
              </w:rPr>
              <w:t>了解一般疾病的传播途径和预防措施。具有改善</w:t>
            </w:r>
            <w:r>
              <w:rPr>
                <w:rFonts w:hint="eastAsia" w:hAnsi="宋体" w:cs="宋体"/>
                <w:szCs w:val="21"/>
              </w:rPr>
              <w:t>、</w:t>
            </w:r>
            <w:r>
              <w:rPr>
                <w:rFonts w:hint="eastAsia" w:ascii="宋体" w:hAnsi="宋体" w:cs="宋体"/>
                <w:szCs w:val="21"/>
              </w:rPr>
              <w:t>保护身体健康的意识，</w:t>
            </w:r>
            <w:r>
              <w:rPr>
                <w:rFonts w:hint="eastAsia" w:hAnsi="宋体" w:cs="宋体"/>
                <w:szCs w:val="21"/>
              </w:rPr>
              <w:t>学会</w:t>
            </w:r>
            <w:r>
              <w:rPr>
                <w:rFonts w:hint="eastAsia" w:ascii="宋体" w:hAnsi="宋体" w:cs="宋体"/>
                <w:szCs w:val="21"/>
              </w:rPr>
              <w:t>紧急处置运动创伤的简单方法</w:t>
            </w:r>
            <w:r>
              <w:rPr>
                <w:rFonts w:hint="eastAsia" w:hAnsi="宋体" w:cs="宋体"/>
                <w:szCs w:val="21"/>
                <w:lang w:val="zh-TW"/>
              </w:rPr>
              <w:t>；</w:t>
            </w:r>
          </w:p>
          <w:p>
            <w:pPr>
              <w:rPr>
                <w:rFonts w:ascii="宋体" w:hAnsi="宋体" w:cs="宋体"/>
                <w:szCs w:val="21"/>
              </w:rPr>
            </w:pPr>
            <w:r>
              <w:rPr>
                <w:rFonts w:hint="eastAsia" w:hAnsi="宋体" w:cs="宋体"/>
                <w:szCs w:val="21"/>
              </w:rPr>
              <w:t>(</w:t>
            </w:r>
            <w:r>
              <w:rPr>
                <w:rFonts w:hint="eastAsia" w:ascii="宋体" w:hAnsi="宋体" w:cs="宋体"/>
                <w:szCs w:val="21"/>
              </w:rPr>
              <w:t>5</w:t>
            </w:r>
            <w:r>
              <w:rPr>
                <w:rFonts w:hint="eastAsia" w:hAnsi="宋体" w:cs="宋体"/>
                <w:szCs w:val="21"/>
              </w:rPr>
              <w:t>)</w:t>
            </w:r>
            <w:r>
              <w:rPr>
                <w:rFonts w:hint="eastAsia" w:ascii="宋体" w:hAnsi="宋体" w:cs="宋体"/>
                <w:szCs w:val="21"/>
              </w:rPr>
              <w:t>了解与体育有关的青春期心理卫生知识</w:t>
            </w:r>
            <w:r>
              <w:rPr>
                <w:rFonts w:hint="eastAsia" w:hAnsi="宋体" w:cs="宋体"/>
                <w:szCs w:val="21"/>
              </w:rPr>
              <w:t>。</w:t>
            </w:r>
            <w:r>
              <w:rPr>
                <w:rFonts w:hint="eastAsia" w:ascii="宋体" w:hAnsi="宋体" w:cs="宋体"/>
                <w:szCs w:val="21"/>
              </w:rPr>
              <w:t>具有良好的情绪和自控能力</w:t>
            </w:r>
            <w:r>
              <w:rPr>
                <w:rFonts w:hint="eastAsia" w:hAnsi="宋体" w:cs="宋体"/>
                <w:szCs w:val="21"/>
                <w:lang w:val="zh-TW"/>
              </w:rPr>
              <w:t>；</w:t>
            </w:r>
          </w:p>
          <w:p>
            <w:pPr>
              <w:rPr>
                <w:rFonts w:ascii="宋体" w:hAnsi="宋体" w:cs="宋体"/>
                <w:szCs w:val="21"/>
              </w:rPr>
            </w:pPr>
            <w:r>
              <w:rPr>
                <w:rFonts w:hint="eastAsia" w:hAnsi="宋体" w:cs="宋体"/>
                <w:szCs w:val="21"/>
              </w:rPr>
              <w:t>(</w:t>
            </w:r>
            <w:r>
              <w:rPr>
                <w:rFonts w:hint="eastAsia" w:ascii="宋体" w:hAnsi="宋体" w:cs="宋体"/>
                <w:szCs w:val="21"/>
              </w:rPr>
              <w:t>6</w:t>
            </w:r>
            <w:r>
              <w:rPr>
                <w:rFonts w:hint="eastAsia" w:hAnsi="宋体" w:cs="宋体"/>
                <w:szCs w:val="21"/>
              </w:rPr>
              <w:t>)培育</w:t>
            </w:r>
            <w:r>
              <w:rPr>
                <w:rFonts w:hint="eastAsia" w:ascii="宋体" w:hAnsi="宋体" w:cs="宋体"/>
                <w:szCs w:val="21"/>
              </w:rPr>
              <w:t>“竞争、团结、友谊与合作”的精神、提高社会责任感和协调沟通能力</w:t>
            </w:r>
            <w:r>
              <w:rPr>
                <w:rFonts w:hint="eastAsia" w:hAnsi="宋体" w:cs="宋体"/>
                <w:szCs w:val="21"/>
                <w:lang w:val="zh-TW"/>
              </w:rPr>
              <w:t>；</w:t>
            </w:r>
          </w:p>
          <w:p>
            <w:pPr>
              <w:rPr>
                <w:rFonts w:ascii="宋体" w:hAnsi="宋体" w:cs="宋体"/>
                <w:szCs w:val="21"/>
              </w:rPr>
            </w:pPr>
            <w:r>
              <w:rPr>
                <w:rFonts w:hint="eastAsia" w:hAnsi="宋体" w:cs="宋体"/>
                <w:szCs w:val="21"/>
              </w:rPr>
              <w:t>(</w:t>
            </w:r>
            <w:r>
              <w:rPr>
                <w:rFonts w:hint="eastAsia" w:ascii="宋体" w:hAnsi="宋体" w:cs="宋体"/>
                <w:szCs w:val="21"/>
              </w:rPr>
              <w:t>7</w:t>
            </w:r>
            <w:r>
              <w:rPr>
                <w:rFonts w:hint="eastAsia" w:hAnsi="宋体" w:cs="宋体"/>
                <w:szCs w:val="21"/>
              </w:rPr>
              <w:t>)</w:t>
            </w:r>
            <w:r>
              <w:rPr>
                <w:rFonts w:hint="eastAsia" w:ascii="宋体" w:hAnsi="宋体" w:cs="宋体"/>
                <w:szCs w:val="21"/>
              </w:rPr>
              <w:t>学会与职业生涯相关的体育运动项目，</w:t>
            </w:r>
            <w:r>
              <w:rPr>
                <w:rFonts w:hint="eastAsia" w:hAnsi="宋体" w:cs="宋体"/>
                <w:szCs w:val="21"/>
              </w:rPr>
              <w:t>了解体育对职业生涯的作用，</w:t>
            </w:r>
            <w:r>
              <w:rPr>
                <w:rFonts w:hint="eastAsia" w:ascii="宋体" w:hAnsi="宋体" w:cs="宋体"/>
                <w:szCs w:val="21"/>
              </w:rPr>
              <w:t>提高综合职业素质。</w:t>
            </w:r>
          </w:p>
        </w:tc>
        <w:tc>
          <w:tcPr>
            <w:tcW w:w="2268" w:type="dxa"/>
            <w:vAlign w:val="center"/>
          </w:tcPr>
          <w:p>
            <w:pPr>
              <w:pStyle w:val="23"/>
              <w:jc w:val="left"/>
              <w:rPr>
                <w:rFonts w:ascii="宋体" w:hAnsi="宋体" w:eastAsia="宋体" w:cs="宋体"/>
                <w:color w:val="auto"/>
              </w:rPr>
            </w:pPr>
            <w:r>
              <w:rPr>
                <w:rFonts w:hint="eastAsia" w:ascii="宋体" w:hAnsi="宋体" w:eastAsia="宋体" w:cs="宋体"/>
                <w:color w:val="auto"/>
              </w:rPr>
              <w:t>(1)田径：跑、跳、投的规则及动作要领；各种安全性、趣味性、竞争性、集体性活动的合理组合</w:t>
            </w:r>
            <w:r>
              <w:rPr>
                <w:rFonts w:hint="eastAsia" w:hAnsi="宋体" w:eastAsia="宋体" w:cs="宋体"/>
                <w:color w:val="auto"/>
                <w:lang w:val="zh-TW"/>
              </w:rPr>
              <w:t>；</w:t>
            </w:r>
          </w:p>
          <w:p>
            <w:pPr>
              <w:pStyle w:val="23"/>
              <w:jc w:val="left"/>
              <w:rPr>
                <w:rFonts w:ascii="宋体" w:hAnsi="宋体" w:eastAsia="宋体" w:cs="宋体"/>
                <w:color w:val="auto"/>
              </w:rPr>
            </w:pPr>
            <w:r>
              <w:rPr>
                <w:rFonts w:hint="eastAsia" w:ascii="宋体" w:hAnsi="宋体" w:eastAsia="宋体" w:cs="宋体"/>
                <w:color w:val="auto"/>
              </w:rPr>
              <w:t>(2)体操：支撑、攀爬、悬垂、平衡、腾跃等规则及动作要领</w:t>
            </w:r>
            <w:r>
              <w:rPr>
                <w:rFonts w:hint="eastAsia" w:hAnsi="宋体" w:eastAsia="宋体" w:cs="宋体"/>
                <w:color w:val="auto"/>
                <w:lang w:val="zh-TW"/>
              </w:rPr>
              <w:t>；</w:t>
            </w:r>
          </w:p>
          <w:p>
            <w:pPr>
              <w:pStyle w:val="23"/>
              <w:jc w:val="left"/>
              <w:rPr>
                <w:rFonts w:ascii="宋体" w:hAnsi="宋体" w:eastAsia="宋体" w:cs="宋体"/>
                <w:color w:val="auto"/>
              </w:rPr>
            </w:pPr>
            <w:r>
              <w:rPr>
                <w:rFonts w:hint="eastAsia" w:ascii="宋体" w:hAnsi="宋体" w:eastAsia="宋体" w:cs="宋体"/>
                <w:color w:val="auto"/>
              </w:rPr>
              <w:t>(3)球类：篮球、排球、乒乓球和羽毛球等球类项目的规则及动作要领</w:t>
            </w:r>
            <w:r>
              <w:rPr>
                <w:rFonts w:hint="eastAsia" w:hAnsi="宋体" w:eastAsia="宋体" w:cs="宋体"/>
                <w:color w:val="auto"/>
                <w:lang w:val="zh-TW"/>
              </w:rPr>
              <w:t>；</w:t>
            </w:r>
          </w:p>
          <w:p>
            <w:pPr>
              <w:pStyle w:val="23"/>
              <w:jc w:val="left"/>
              <w:rPr>
                <w:rFonts w:ascii="宋体" w:hAnsi="宋体" w:eastAsia="宋体" w:cs="宋体"/>
                <w:color w:val="auto"/>
                <w:lang w:val="zh-TW"/>
              </w:rPr>
            </w:pPr>
            <w:r>
              <w:rPr>
                <w:rFonts w:hint="eastAsia" w:ascii="宋体" w:hAnsi="宋体" w:eastAsia="宋体" w:cs="宋体"/>
                <w:color w:val="auto"/>
              </w:rPr>
              <w:t>(4)健康的基本知识与技能：膳食营养和食品安全，常见传染性和非传染性疾病的预防与控制，安全运动和安全避险，常见运动损伤的预防与处理，常见职业病的预防与康复，环境、健康与体育锻炼的关系及青春期心理健康教育。</w:t>
            </w:r>
          </w:p>
        </w:tc>
        <w:tc>
          <w:tcPr>
            <w:tcW w:w="2148" w:type="dxa"/>
            <w:vAlign w:val="center"/>
          </w:tcPr>
          <w:p>
            <w:pPr>
              <w:rPr>
                <w:rFonts w:ascii="宋体" w:hAnsi="宋体" w:cs="宋体"/>
                <w:szCs w:val="21"/>
              </w:rPr>
            </w:pPr>
            <w:r>
              <w:rPr>
                <w:rFonts w:hint="eastAsia" w:hAnsi="宋体" w:cs="宋体"/>
                <w:szCs w:val="21"/>
              </w:rPr>
              <w:t>(1)</w:t>
            </w:r>
            <w:r>
              <w:rPr>
                <w:rFonts w:hint="eastAsia" w:ascii="宋体" w:hAnsi="宋体" w:cs="宋体"/>
                <w:szCs w:val="21"/>
              </w:rPr>
              <w:t>引导学生积极运用自主、探究和合作等学习方法，</w:t>
            </w:r>
            <w:r>
              <w:rPr>
                <w:rFonts w:hint="eastAsia" w:hAnsi="宋体" w:cs="宋体"/>
                <w:szCs w:val="21"/>
              </w:rPr>
              <w:t>激发</w:t>
            </w:r>
            <w:r>
              <w:rPr>
                <w:rFonts w:hint="eastAsia" w:ascii="宋体" w:hAnsi="宋体" w:cs="宋体"/>
                <w:szCs w:val="21"/>
              </w:rPr>
              <w:t>学生主动参与教学过程的积极性</w:t>
            </w:r>
            <w:r>
              <w:rPr>
                <w:rFonts w:hint="eastAsia" w:hAnsi="宋体" w:cs="宋体"/>
                <w:szCs w:val="21"/>
              </w:rPr>
              <w:t>，</w:t>
            </w:r>
            <w:r>
              <w:rPr>
                <w:rFonts w:hint="eastAsia" w:ascii="宋体" w:hAnsi="宋体" w:cs="宋体"/>
                <w:szCs w:val="21"/>
              </w:rPr>
              <w:t>满足他们的兴趣和潜能开发需要</w:t>
            </w:r>
            <w:r>
              <w:rPr>
                <w:rFonts w:hint="eastAsia" w:hAnsi="宋体" w:cs="宋体"/>
                <w:szCs w:val="21"/>
                <w:lang w:val="zh-TW"/>
              </w:rPr>
              <w:t>；</w:t>
            </w:r>
          </w:p>
          <w:p>
            <w:pPr>
              <w:rPr>
                <w:rFonts w:ascii="宋体" w:hAnsi="宋体" w:cs="宋体"/>
                <w:szCs w:val="21"/>
              </w:rPr>
            </w:pPr>
            <w:r>
              <w:rPr>
                <w:rFonts w:hint="eastAsia" w:hAnsi="宋体" w:cs="宋体"/>
                <w:szCs w:val="21"/>
              </w:rPr>
              <w:t>(2)</w:t>
            </w:r>
            <w:r>
              <w:rPr>
                <w:rFonts w:hint="eastAsia" w:ascii="宋体" w:hAnsi="宋体" w:cs="宋体"/>
                <w:szCs w:val="21"/>
              </w:rPr>
              <w:t>突出职业教育特色。充分发挥体育与健康教育在提高沟通能力、解决问题的能力、培养团队合作精神和组织能力等方面所具有的特殊作用，着力提高学生的综合职业能力</w:t>
            </w:r>
            <w:r>
              <w:rPr>
                <w:rFonts w:hint="eastAsia" w:hAnsi="宋体" w:cs="宋体"/>
                <w:szCs w:val="21"/>
                <w:lang w:val="zh-TW"/>
              </w:rPr>
              <w:t>；</w:t>
            </w:r>
          </w:p>
          <w:p>
            <w:pPr>
              <w:rPr>
                <w:rFonts w:ascii="宋体" w:hAnsi="宋体" w:cs="宋体"/>
                <w:szCs w:val="21"/>
              </w:rPr>
            </w:pPr>
            <w:r>
              <w:rPr>
                <w:rFonts w:hint="eastAsia" w:hAnsi="宋体" w:cs="宋体"/>
                <w:szCs w:val="21"/>
              </w:rPr>
              <w:t>(3)</w:t>
            </w:r>
            <w:r>
              <w:rPr>
                <w:rFonts w:hint="eastAsia" w:ascii="宋体" w:hAnsi="宋体" w:cs="宋体"/>
                <w:szCs w:val="21"/>
              </w:rPr>
              <w:t>遵循体育教学的客观规律。根据学生年龄特征、身心发展的需要，按不同运动项目的特点和技能形成的规律，对不同运动项目的技能教学采取淡化</w:t>
            </w:r>
            <w:r>
              <w:rPr>
                <w:rFonts w:hint="eastAsia" w:hAnsi="宋体" w:cs="宋体"/>
                <w:szCs w:val="21"/>
              </w:rPr>
              <w:t>、</w:t>
            </w:r>
            <w:r>
              <w:rPr>
                <w:rFonts w:hint="eastAsia" w:ascii="宋体" w:hAnsi="宋体" w:cs="宋体"/>
                <w:szCs w:val="21"/>
              </w:rPr>
              <w:t>简化</w:t>
            </w:r>
            <w:r>
              <w:rPr>
                <w:rFonts w:hint="eastAsia" w:hAnsi="宋体" w:cs="宋体"/>
                <w:szCs w:val="21"/>
              </w:rPr>
              <w:t>、</w:t>
            </w:r>
            <w:r>
              <w:rPr>
                <w:rFonts w:hint="eastAsia" w:ascii="宋体" w:hAnsi="宋体" w:cs="宋体"/>
                <w:szCs w:val="21"/>
              </w:rPr>
              <w:t>美化等措施加以区别对待。</w:t>
            </w:r>
          </w:p>
          <w:p>
            <w:pPr>
              <w:rPr>
                <w:rFonts w:ascii="宋体" w:hAnsi="宋体" w:cs="宋体"/>
                <w:szCs w:val="21"/>
              </w:rPr>
            </w:pPr>
          </w:p>
          <w:p>
            <w:pPr>
              <w:pStyle w:val="23"/>
              <w:tabs>
                <w:tab w:val="left" w:pos="902"/>
              </w:tabs>
              <w:ind w:firstLine="420" w:firstLineChars="200"/>
              <w:jc w:val="left"/>
              <w:rPr>
                <w:rFonts w:ascii="宋体" w:hAnsi="宋体" w:eastAsia="宋体" w:cs="宋体"/>
                <w:color w:val="auto"/>
              </w:rPr>
            </w:pPr>
          </w:p>
          <w:p>
            <w:pPr>
              <w:pStyle w:val="23"/>
              <w:tabs>
                <w:tab w:val="left" w:pos="902"/>
              </w:tabs>
              <w:ind w:firstLine="420" w:firstLineChars="200"/>
              <w:jc w:val="left"/>
              <w:rPr>
                <w:rFonts w:ascii="宋体" w:hAnsi="宋体" w:eastAsia="宋体" w:cs="宋体"/>
                <w:color w:val="auto"/>
              </w:rPr>
            </w:pPr>
          </w:p>
          <w:p>
            <w:pPr>
              <w:pStyle w:val="23"/>
              <w:tabs>
                <w:tab w:val="left" w:pos="902"/>
              </w:tabs>
              <w:jc w:val="left"/>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111" w:leftChars="-53"/>
              <w:jc w:val="left"/>
              <w:rPr>
                <w:rFonts w:ascii="宋体" w:hAnsi="宋体" w:cs="宋体"/>
                <w:szCs w:val="21"/>
              </w:rPr>
            </w:pPr>
            <w:r>
              <w:rPr>
                <w:rFonts w:ascii="宋体" w:hAnsi="宋体" w:cs="宋体"/>
                <w:bCs/>
                <w:kern w:val="36"/>
                <w:szCs w:val="21"/>
              </w:rPr>
              <w:t>9</w:t>
            </w:r>
          </w:p>
        </w:tc>
        <w:tc>
          <w:tcPr>
            <w:tcW w:w="1275" w:type="dxa"/>
            <w:tcBorders>
              <w:top w:val="single" w:color="auto" w:sz="4" w:space="0"/>
              <w:left w:val="single" w:color="auto" w:sz="4" w:space="0"/>
              <w:bottom w:val="single" w:color="auto" w:sz="4" w:space="0"/>
              <w:right w:val="single" w:color="auto" w:sz="4" w:space="0"/>
            </w:tcBorders>
            <w:vAlign w:val="center"/>
          </w:tcPr>
          <w:p>
            <w:pPr>
              <w:pStyle w:val="23"/>
              <w:jc w:val="left"/>
              <w:rPr>
                <w:rFonts w:ascii="宋体" w:hAnsi="宋体" w:eastAsia="宋体" w:cs="宋体"/>
                <w:color w:val="auto"/>
                <w:lang w:val="zh-TW"/>
              </w:rPr>
            </w:pPr>
            <w:r>
              <w:rPr>
                <w:rFonts w:hint="eastAsia" w:ascii="宋体" w:hAnsi="宋体" w:eastAsia="宋体" w:cs="宋体"/>
                <w:color w:val="auto"/>
                <w:lang w:val="zh-TW"/>
              </w:rPr>
              <w:t>公共艺术</w:t>
            </w:r>
          </w:p>
          <w:p>
            <w:pPr>
              <w:adjustRightInd w:val="0"/>
              <w:snapToGrid w:val="0"/>
              <w:jc w:val="left"/>
              <w:rPr>
                <w:rFonts w:ascii="宋体" w:hAnsi="宋体" w:cs="宋体"/>
                <w:szCs w:val="21"/>
                <w:lang w:val="zh-TW"/>
              </w:rPr>
            </w:pPr>
            <w:r>
              <w:rPr>
                <w:rFonts w:hint="eastAsia" w:ascii="宋体" w:hAnsi="宋体" w:cs="宋体"/>
                <w:szCs w:val="21"/>
                <w:lang w:val="zh-TW"/>
              </w:rPr>
              <w:t>（美术）</w:t>
            </w:r>
          </w:p>
        </w:tc>
        <w:tc>
          <w:tcPr>
            <w:tcW w:w="2410"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(1)了解不同艺术类型的表现形式、审美特征和相互之间的联系和区别，培养学生艺术鉴赏兴趣；</w:t>
            </w:r>
          </w:p>
          <w:p>
            <w:pPr>
              <w:rPr>
                <w:rFonts w:ascii="宋体" w:hAnsi="宋体" w:cs="宋体"/>
                <w:szCs w:val="21"/>
              </w:rPr>
            </w:pPr>
            <w:r>
              <w:rPr>
                <w:rFonts w:hint="eastAsia" w:ascii="宋体" w:hAnsi="宋体" w:cs="宋体"/>
                <w:szCs w:val="21"/>
              </w:rPr>
              <w:t>(2)掌握欣赏艺术作品和创作艺术作品的基本方法，学会运用有关的基本知识、技能与原理，提高学生艺术鉴赏能力；</w:t>
            </w:r>
          </w:p>
          <w:p>
            <w:pPr>
              <w:rPr>
                <w:rFonts w:ascii="宋体" w:hAnsi="宋体" w:cs="宋体"/>
                <w:szCs w:val="21"/>
              </w:rPr>
            </w:pPr>
            <w:r>
              <w:rPr>
                <w:rFonts w:hint="eastAsia" w:ascii="宋体" w:hAnsi="宋体" w:cs="宋体"/>
                <w:szCs w:val="21"/>
              </w:rPr>
              <w:t>(3)增强学生对艺术的理解与分析评判的能力，开发学生创造能力，提高学生综合素养，培养学生提高生活品质的意识。</w:t>
            </w:r>
          </w:p>
          <w:p>
            <w:pPr>
              <w:rPr>
                <w:rFonts w:ascii="宋体" w:hAnsi="宋体" w:cs="宋体"/>
                <w:szCs w:val="21"/>
              </w:rPr>
            </w:pPr>
          </w:p>
          <w:p>
            <w:pPr>
              <w:ind w:firstLine="420" w:firstLineChars="200"/>
              <w:rPr>
                <w:rFonts w:ascii="宋体" w:hAnsi="宋体" w:cs="宋体"/>
                <w:szCs w:val="21"/>
              </w:rPr>
            </w:pPr>
          </w:p>
        </w:tc>
        <w:tc>
          <w:tcPr>
            <w:tcW w:w="226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(1)赏析中外绘画、书法、雕塑、工艺、建筑、摄影等不同的美术类型的表现形式与发展演变过程</w:t>
            </w:r>
          </w:p>
          <w:p>
            <w:pPr>
              <w:rPr>
                <w:rFonts w:ascii="宋体" w:hAnsi="宋体" w:cs="宋体"/>
                <w:szCs w:val="21"/>
              </w:rPr>
            </w:pPr>
            <w:r>
              <w:rPr>
                <w:rFonts w:hint="eastAsia" w:ascii="宋体" w:hAnsi="宋体" w:cs="宋体"/>
                <w:szCs w:val="21"/>
              </w:rPr>
              <w:t>(2)平面构成、色彩构成</w:t>
            </w:r>
          </w:p>
          <w:p>
            <w:pPr>
              <w:rPr>
                <w:rFonts w:ascii="宋体" w:hAnsi="宋体" w:cs="宋体"/>
                <w:szCs w:val="21"/>
              </w:rPr>
            </w:pPr>
            <w:r>
              <w:rPr>
                <w:rFonts w:hint="eastAsia" w:ascii="宋体" w:hAnsi="宋体" w:cs="宋体"/>
                <w:szCs w:val="21"/>
              </w:rPr>
              <w:t>(3)地方特色的民间艺术赏析如剪纸艺术、蜡染艺术、皮影艺术、苏绣等</w:t>
            </w:r>
          </w:p>
          <w:p>
            <w:pPr>
              <w:rPr>
                <w:rFonts w:ascii="宋体" w:hAnsi="宋体" w:cs="宋体"/>
                <w:szCs w:val="21"/>
                <w:lang w:val="zh-TW"/>
              </w:rPr>
            </w:pPr>
          </w:p>
        </w:tc>
        <w:tc>
          <w:tcPr>
            <w:tcW w:w="2148"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(1)遵循艺术感知规律与学生认知特点，以学生为主体，注重其情感体验。</w:t>
            </w:r>
          </w:p>
          <w:p>
            <w:pPr>
              <w:rPr>
                <w:rFonts w:ascii="宋体" w:hAnsi="宋体" w:cs="宋体"/>
                <w:szCs w:val="21"/>
              </w:rPr>
            </w:pPr>
            <w:r>
              <w:rPr>
                <w:rFonts w:hint="eastAsia" w:ascii="宋体" w:hAnsi="宋体" w:cs="宋体"/>
                <w:szCs w:val="21"/>
              </w:rPr>
              <w:t>(2)指导与鼓励学生主动学习探究，关注艺术与自然、社会、文化之间的有机联系。</w:t>
            </w:r>
          </w:p>
          <w:p>
            <w:pPr>
              <w:rPr>
                <w:rFonts w:ascii="宋体" w:hAnsi="宋体" w:cs="宋体"/>
                <w:szCs w:val="21"/>
              </w:rPr>
            </w:pPr>
            <w:r>
              <w:rPr>
                <w:rFonts w:hint="eastAsia" w:ascii="宋体" w:hAnsi="宋体" w:cs="宋体"/>
                <w:szCs w:val="21"/>
              </w:rPr>
              <w:t>(3)注重不同模块间、不同艺术门类间的交叉融合。</w:t>
            </w:r>
          </w:p>
          <w:p>
            <w:pPr>
              <w:rPr>
                <w:rFonts w:ascii="宋体" w:hAnsi="宋体" w:cs="宋体"/>
                <w:szCs w:val="21"/>
              </w:rPr>
            </w:pPr>
            <w:r>
              <w:rPr>
                <w:rFonts w:hint="eastAsia" w:ascii="宋体" w:hAnsi="宋体" w:cs="宋体"/>
                <w:szCs w:val="21"/>
              </w:rPr>
              <w:t>(4)现代化技术与课程的整合，收集开发数字化教学资源，合理应用网络与多媒体技术，创新教学方法，活跃课堂教学。</w:t>
            </w:r>
          </w:p>
          <w:p>
            <w:pPr>
              <w:rPr>
                <w:rFonts w:ascii="宋体" w:hAnsi="宋体" w:cs="宋体"/>
                <w:szCs w:val="21"/>
              </w:rPr>
            </w:pPr>
            <w:r>
              <w:rPr>
                <w:rFonts w:hint="eastAsia" w:ascii="宋体" w:hAnsi="宋体" w:cs="宋体"/>
                <w:szCs w:val="21"/>
              </w:rPr>
              <w:t>(5)组织、引导学生参加艺术第二课堂和社团实践活动，通过学习观摩、比较分析、感受体验、创作表现，熟悉不同艺术类型，提高审美能力。</w:t>
            </w:r>
          </w:p>
          <w:p>
            <w:pPr>
              <w:ind w:firstLine="420" w:firstLineChars="200"/>
              <w:rPr>
                <w:rFonts w:ascii="宋体" w:hAnsi="宋体" w:cs="宋体"/>
                <w:szCs w:val="21"/>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adjustRightInd w:val="0"/>
              <w:snapToGrid w:val="0"/>
              <w:ind w:left="-109" w:leftChars="-53" w:hanging="2"/>
              <w:jc w:val="left"/>
              <w:rPr>
                <w:rFonts w:ascii="宋体" w:hAnsi="宋体" w:cs="宋体"/>
                <w:szCs w:val="21"/>
              </w:rPr>
            </w:pPr>
            <w:r>
              <w:rPr>
                <w:rFonts w:ascii="宋体" w:hAnsi="宋体" w:cs="宋体"/>
                <w:bCs/>
                <w:kern w:val="36"/>
                <w:szCs w:val="21"/>
              </w:rPr>
              <w:t>10</w:t>
            </w:r>
          </w:p>
        </w:tc>
        <w:tc>
          <w:tcPr>
            <w:tcW w:w="1275" w:type="dxa"/>
            <w:vAlign w:val="center"/>
          </w:tcPr>
          <w:p>
            <w:pPr>
              <w:overflowPunct w:val="0"/>
              <w:adjustRightInd w:val="0"/>
              <w:jc w:val="center"/>
              <w:rPr>
                <w:rFonts w:hAnsi="宋体" w:cs="宋体"/>
                <w:bCs/>
                <w:kern w:val="36"/>
                <w:szCs w:val="21"/>
              </w:rPr>
            </w:pPr>
            <w:r>
              <w:rPr>
                <w:rFonts w:hint="eastAsia" w:hAnsi="宋体" w:cs="宋体"/>
                <w:bCs/>
                <w:kern w:val="36"/>
                <w:szCs w:val="21"/>
              </w:rPr>
              <w:t>英语</w:t>
            </w:r>
          </w:p>
        </w:tc>
        <w:tc>
          <w:tcPr>
            <w:tcW w:w="2410" w:type="dxa"/>
            <w:vAlign w:val="center"/>
          </w:tcPr>
          <w:p>
            <w:pPr>
              <w:rPr>
                <w:rFonts w:hAnsi="宋体"/>
                <w:szCs w:val="21"/>
              </w:rPr>
            </w:pPr>
            <w:r>
              <w:rPr>
                <w:rFonts w:hint="eastAsia" w:hAnsi="宋体"/>
                <w:szCs w:val="21"/>
              </w:rPr>
              <w:t xml:space="preserve"> (1)语言能力目标：理解不同语篇所传递的意义和情感，能在交际活动中完成基本的交流；</w:t>
            </w:r>
          </w:p>
          <w:p>
            <w:pPr>
              <w:rPr>
                <w:rFonts w:hAnsi="宋体"/>
                <w:szCs w:val="21"/>
              </w:rPr>
            </w:pPr>
            <w:r>
              <w:rPr>
                <w:rFonts w:hint="eastAsia" w:hAnsi="宋体"/>
                <w:szCs w:val="21"/>
              </w:rPr>
              <w:t xml:space="preserve"> (2)文化意识目标：了解中外文化差异，坚定文化自信，具备一定的跨文化沟通能力，以及介绍中外优秀文化和职业文化的能力；</w:t>
            </w:r>
          </w:p>
          <w:p>
            <w:pPr>
              <w:rPr>
                <w:rFonts w:hAnsi="宋体"/>
                <w:szCs w:val="21"/>
              </w:rPr>
            </w:pPr>
            <w:r>
              <w:rPr>
                <w:rFonts w:hint="eastAsia" w:hAnsi="宋体"/>
                <w:szCs w:val="21"/>
              </w:rPr>
              <w:t>(3）思维目标：具备运用英语进行独立思考、创新思维的能力；</w:t>
            </w:r>
          </w:p>
          <w:p>
            <w:pPr>
              <w:rPr>
                <w:rFonts w:hAnsi="宋体"/>
                <w:szCs w:val="21"/>
              </w:rPr>
            </w:pPr>
            <w:r>
              <w:rPr>
                <w:rFonts w:hint="eastAsia" w:hAnsi="宋体"/>
                <w:szCs w:val="21"/>
              </w:rPr>
              <w:t>(4)学习能力目标：能运用英语学习的常用方法和策略，并能有效利用各种资源开展自主学习与合作学习。</w:t>
            </w:r>
          </w:p>
        </w:tc>
        <w:tc>
          <w:tcPr>
            <w:tcW w:w="2268" w:type="dxa"/>
            <w:vAlign w:val="center"/>
          </w:tcPr>
          <w:p>
            <w:pPr>
              <w:rPr>
                <w:rFonts w:hAnsi="宋体"/>
                <w:szCs w:val="21"/>
              </w:rPr>
            </w:pPr>
            <w:r>
              <w:rPr>
                <w:rFonts w:hint="eastAsia" w:hAnsi="宋体"/>
                <w:szCs w:val="21"/>
              </w:rPr>
              <w:t>(1)主题范围：个人生活、社会与自然、职业发展；</w:t>
            </w:r>
          </w:p>
          <w:p>
            <w:pPr>
              <w:rPr>
                <w:rFonts w:hAnsi="宋体"/>
                <w:szCs w:val="21"/>
              </w:rPr>
            </w:pPr>
            <w:r>
              <w:rPr>
                <w:rFonts w:hint="eastAsia" w:hAnsi="宋体"/>
                <w:szCs w:val="21"/>
              </w:rPr>
              <w:t>(2)语音：国际音标和拼读规则，句子和短文的重音、语调、节奏；</w:t>
            </w:r>
          </w:p>
          <w:p>
            <w:pPr>
              <w:rPr>
                <w:rFonts w:hAnsi="宋体"/>
                <w:szCs w:val="21"/>
              </w:rPr>
            </w:pPr>
            <w:r>
              <w:rPr>
                <w:rFonts w:hint="eastAsia" w:hAnsi="宋体"/>
                <w:szCs w:val="21"/>
              </w:rPr>
              <w:t>(3)词汇：常见的词根、词缀和词族，2000个左右单词和一定数量的习惯用语及固定搭配，认知相应专业词汇；</w:t>
            </w:r>
          </w:p>
          <w:p>
            <w:pPr>
              <w:rPr>
                <w:rFonts w:hAnsi="宋体"/>
                <w:szCs w:val="21"/>
              </w:rPr>
            </w:pPr>
            <w:r>
              <w:rPr>
                <w:rFonts w:hint="eastAsia" w:hAnsi="宋体"/>
                <w:szCs w:val="21"/>
              </w:rPr>
              <w:t>(4)语法：常见词类、常见时态、非谓语动词形式、被动语态、常见句式和句型；</w:t>
            </w:r>
          </w:p>
          <w:p>
            <w:pPr>
              <w:rPr>
                <w:rFonts w:hAnsi="宋体"/>
                <w:szCs w:val="21"/>
              </w:rPr>
            </w:pPr>
            <w:r>
              <w:rPr>
                <w:rFonts w:hint="eastAsia" w:hAnsi="宋体"/>
                <w:szCs w:val="21"/>
              </w:rPr>
              <w:t>(5)语篇：学习不同类型的语篇，把握不同语篇的结构、文体特征和表达方式。</w:t>
            </w:r>
          </w:p>
        </w:tc>
        <w:tc>
          <w:tcPr>
            <w:tcW w:w="2148" w:type="dxa"/>
            <w:vAlign w:val="center"/>
          </w:tcPr>
          <w:p>
            <w:pPr>
              <w:tabs>
                <w:tab w:val="left" w:pos="312"/>
              </w:tabs>
              <w:rPr>
                <w:rFonts w:hAnsi="宋体"/>
                <w:szCs w:val="21"/>
              </w:rPr>
            </w:pPr>
            <w:r>
              <w:rPr>
                <w:rFonts w:hint="eastAsia" w:hAnsi="宋体"/>
                <w:szCs w:val="21"/>
              </w:rPr>
              <w:t>(1)坚持立德树人，寓思想教育于语言教学之中，帮助学生树立积极的态度和正确的价值观，形成健全的人格和良好的品德；</w:t>
            </w:r>
          </w:p>
          <w:p>
            <w:pPr>
              <w:tabs>
                <w:tab w:val="left" w:pos="312"/>
              </w:tabs>
              <w:rPr>
                <w:rFonts w:hAnsi="宋体"/>
                <w:szCs w:val="21"/>
              </w:rPr>
            </w:pPr>
            <w:r>
              <w:rPr>
                <w:rFonts w:hint="eastAsia" w:hAnsi="宋体"/>
                <w:szCs w:val="21"/>
              </w:rPr>
              <w:t>(2)开展活动导向教学，通过小组讨论、同伴互助、合作学习，提升学科核心素养；</w:t>
            </w:r>
          </w:p>
          <w:p>
            <w:pPr>
              <w:tabs>
                <w:tab w:val="left" w:pos="312"/>
              </w:tabs>
              <w:rPr>
                <w:rFonts w:hAnsi="宋体"/>
                <w:szCs w:val="21"/>
              </w:rPr>
            </w:pPr>
            <w:r>
              <w:rPr>
                <w:rFonts w:hint="eastAsia" w:hAnsi="宋体"/>
                <w:szCs w:val="21"/>
              </w:rPr>
              <w:t>(3)关注全体学生、尊重差异，因材施教；</w:t>
            </w:r>
          </w:p>
          <w:p>
            <w:pPr>
              <w:tabs>
                <w:tab w:val="left" w:pos="312"/>
              </w:tabs>
              <w:rPr>
                <w:rFonts w:hAnsi="宋体"/>
                <w:szCs w:val="21"/>
              </w:rPr>
            </w:pPr>
            <w:r>
              <w:rPr>
                <w:rFonts w:hint="eastAsia" w:hAnsi="宋体"/>
                <w:szCs w:val="21"/>
              </w:rPr>
              <w:t>(4)运用信息技术，促进教与学方式的改变。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1" w:type="dxa"/>
            <w:vAlign w:val="center"/>
          </w:tcPr>
          <w:p>
            <w:pPr>
              <w:pStyle w:val="29"/>
              <w:ind w:left="-141" w:leftChars="-67"/>
              <w:jc w:val="left"/>
              <w:rPr>
                <w:rFonts w:ascii="宋体" w:hAnsi="宋体" w:eastAsia="宋体"/>
                <w:szCs w:val="21"/>
              </w:rPr>
            </w:pPr>
            <w:r>
              <w:rPr>
                <w:rFonts w:hint="eastAsia" w:ascii="宋体" w:hAnsi="宋体" w:eastAsia="宋体"/>
                <w:szCs w:val="21"/>
              </w:rPr>
              <w:t>1</w:t>
            </w:r>
            <w:r>
              <w:rPr>
                <w:rFonts w:ascii="宋体" w:hAnsi="宋体" w:eastAsia="宋体"/>
                <w:szCs w:val="21"/>
              </w:rPr>
              <w:t>1</w:t>
            </w:r>
          </w:p>
        </w:tc>
        <w:tc>
          <w:tcPr>
            <w:tcW w:w="1275" w:type="dxa"/>
            <w:vAlign w:val="center"/>
          </w:tcPr>
          <w:p>
            <w:pPr>
              <w:overflowPunct w:val="0"/>
              <w:adjustRightInd w:val="0"/>
              <w:jc w:val="left"/>
              <w:rPr>
                <w:rFonts w:ascii="宋体" w:hAnsi="宋体" w:cs="宋体"/>
                <w:bCs/>
                <w:kern w:val="36"/>
                <w:szCs w:val="21"/>
              </w:rPr>
            </w:pPr>
            <w:r>
              <w:rPr>
                <w:rFonts w:hint="eastAsia" w:ascii="宋体" w:hAnsi="宋体" w:cs="宋体"/>
                <w:bCs/>
                <w:kern w:val="36"/>
                <w:szCs w:val="21"/>
              </w:rPr>
              <w:t>信息技术</w:t>
            </w:r>
          </w:p>
        </w:tc>
        <w:tc>
          <w:tcPr>
            <w:tcW w:w="2410" w:type="dxa"/>
            <w:vAlign w:val="center"/>
          </w:tcPr>
          <w:p>
            <w:pPr>
              <w:pStyle w:val="25"/>
              <w:ind w:firstLine="0" w:firstLineChars="0"/>
              <w:rPr>
                <w:rFonts w:ascii="宋体" w:hAnsi="宋体"/>
                <w:szCs w:val="21"/>
              </w:rPr>
            </w:pPr>
            <w:r>
              <w:rPr>
                <w:rFonts w:hint="eastAsia" w:cs="Arial" w:asciiTheme="minorEastAsia" w:hAnsiTheme="minorEastAsia" w:eastAsiaTheme="minorEastAsia"/>
                <w:color w:val="000000"/>
                <w:kern w:val="0"/>
                <w:szCs w:val="21"/>
              </w:rPr>
              <w:t>(1)</w:t>
            </w:r>
            <w:r>
              <w:rPr>
                <w:rFonts w:hint="eastAsia" w:ascii="宋体" w:hAnsi="宋体"/>
                <w:szCs w:val="21"/>
              </w:rPr>
              <w:t>了解信息技术、信息社会等概念；信息技术设备与系统操作、程序设计、网络应用、图文编辑、数据处理、数字媒体技术应用、信息安全防护和人工智能应用等相关知识。</w:t>
            </w:r>
          </w:p>
          <w:p>
            <w:pPr>
              <w:pStyle w:val="25"/>
              <w:ind w:firstLine="0" w:firstLineChars="0"/>
              <w:rPr>
                <w:rFonts w:ascii="宋体" w:hAnsi="宋体"/>
                <w:szCs w:val="21"/>
              </w:rPr>
            </w:pPr>
            <w:r>
              <w:rPr>
                <w:rFonts w:hint="eastAsia" w:cs="Arial" w:asciiTheme="minorEastAsia" w:hAnsiTheme="minorEastAsia" w:eastAsiaTheme="minorEastAsia"/>
                <w:color w:val="000000"/>
                <w:kern w:val="0"/>
                <w:szCs w:val="21"/>
              </w:rPr>
              <w:t>(2)</w:t>
            </w:r>
            <w:r>
              <w:rPr>
                <w:rFonts w:hint="eastAsia" w:ascii="宋体" w:hAnsi="宋体"/>
                <w:szCs w:val="21"/>
              </w:rPr>
              <w:t>掌握信息技术在生产、生活和学习情境中的相关应用技能，认识信息技术对当今人类生产生活的重要作用，遵循信息社会规范。</w:t>
            </w:r>
          </w:p>
          <w:p>
            <w:pPr>
              <w:pStyle w:val="25"/>
              <w:ind w:firstLine="0" w:firstLineChars="0"/>
              <w:rPr>
                <w:rFonts w:ascii="宋体" w:hAnsi="宋体"/>
                <w:szCs w:val="21"/>
              </w:rPr>
            </w:pPr>
            <w:r>
              <w:rPr>
                <w:rFonts w:hint="eastAsia" w:ascii="宋体" w:hAnsi="宋体"/>
                <w:szCs w:val="21"/>
              </w:rPr>
              <w:t>(3)具备综合运用信息技术和所学专业知识解决职业岗位情境中具体业务问题的信息化职业能力，为适应职业岗位需求和个人未来发展奠定基础。</w:t>
            </w:r>
          </w:p>
        </w:tc>
        <w:tc>
          <w:tcPr>
            <w:tcW w:w="2268" w:type="dxa"/>
            <w:vAlign w:val="center"/>
          </w:tcPr>
          <w:p>
            <w:pPr>
              <w:rPr>
                <w:rFonts w:ascii="宋体" w:hAnsi="宋体"/>
                <w:szCs w:val="21"/>
              </w:rPr>
            </w:pPr>
            <w:r>
              <w:rPr>
                <w:rFonts w:hint="eastAsia" w:ascii="宋体" w:hAnsi="宋体"/>
                <w:szCs w:val="21"/>
              </w:rPr>
              <w:t>(1)信息技术应用基础：信息技术发展与应用，信息系统工作机制，选择和连接信息技术设备，操作系统使用、管理文件、维护系统。</w:t>
            </w:r>
          </w:p>
          <w:p>
            <w:pPr>
              <w:rPr>
                <w:rFonts w:ascii="宋体" w:hAnsi="宋体"/>
                <w:szCs w:val="21"/>
              </w:rPr>
            </w:pPr>
            <w:r>
              <w:rPr>
                <w:rFonts w:hint="eastAsia" w:ascii="宋体" w:hAnsi="宋体"/>
                <w:szCs w:val="21"/>
              </w:rPr>
              <w:t>(2)程序设计入门：程序设计基础知识，设计简单程序。</w:t>
            </w:r>
          </w:p>
          <w:p>
            <w:pPr>
              <w:rPr>
                <w:rFonts w:ascii="宋体" w:hAnsi="宋体"/>
                <w:szCs w:val="21"/>
              </w:rPr>
            </w:pPr>
            <w:r>
              <w:rPr>
                <w:rFonts w:hint="eastAsia" w:ascii="宋体" w:hAnsi="宋体"/>
                <w:szCs w:val="21"/>
              </w:rPr>
              <w:t>(3)网络应用：了解网络，运用网络工具获取网络资源。</w:t>
            </w:r>
          </w:p>
          <w:p>
            <w:pPr>
              <w:rPr>
                <w:rFonts w:ascii="宋体" w:hAnsi="宋体"/>
                <w:szCs w:val="21"/>
              </w:rPr>
            </w:pPr>
            <w:r>
              <w:rPr>
                <w:rFonts w:hint="eastAsia" w:ascii="宋体" w:hAnsi="宋体"/>
                <w:szCs w:val="21"/>
              </w:rPr>
              <w:t>(4)图文编辑：操作图文编辑软件，设置文本格式，制作表格，绘制图形，编排图文。</w:t>
            </w:r>
          </w:p>
          <w:p>
            <w:pPr>
              <w:rPr>
                <w:rFonts w:ascii="宋体" w:hAnsi="宋体"/>
                <w:szCs w:val="21"/>
              </w:rPr>
            </w:pPr>
            <w:r>
              <w:rPr>
                <w:rFonts w:hint="eastAsia" w:ascii="宋体" w:hAnsi="宋体"/>
                <w:szCs w:val="21"/>
              </w:rPr>
              <w:t>(5)数据处理：加工数据、分析数据。</w:t>
            </w:r>
          </w:p>
          <w:p>
            <w:pPr>
              <w:rPr>
                <w:rFonts w:ascii="宋体" w:hAnsi="宋体"/>
                <w:szCs w:val="21"/>
              </w:rPr>
            </w:pPr>
            <w:r>
              <w:rPr>
                <w:rFonts w:hint="eastAsia" w:ascii="宋体" w:hAnsi="宋体"/>
                <w:szCs w:val="21"/>
              </w:rPr>
              <w:t>(6)数字媒体技术应用：获取数字媒体信息，加工数字媒体素材。</w:t>
            </w:r>
          </w:p>
          <w:p>
            <w:pPr>
              <w:rPr>
                <w:rFonts w:ascii="宋体" w:hAnsi="宋体"/>
                <w:szCs w:val="21"/>
              </w:rPr>
            </w:pPr>
            <w:r>
              <w:rPr>
                <w:rFonts w:hint="eastAsia" w:ascii="宋体" w:hAnsi="宋体"/>
                <w:szCs w:val="21"/>
              </w:rPr>
              <w:t>(7)信息安全基础：了解信息安全常识，防范信息系统恶意攻击。</w:t>
            </w:r>
          </w:p>
          <w:p>
            <w:pPr>
              <w:rPr>
                <w:rFonts w:ascii="宋体" w:hAnsi="宋体"/>
                <w:szCs w:val="21"/>
              </w:rPr>
            </w:pPr>
            <w:r>
              <w:rPr>
                <w:rFonts w:hint="eastAsia" w:ascii="宋体" w:hAnsi="宋体"/>
                <w:szCs w:val="21"/>
              </w:rPr>
              <w:t>(8)人工智能初步：初识人工智能，了解机器人。</w:t>
            </w:r>
          </w:p>
        </w:tc>
        <w:tc>
          <w:tcPr>
            <w:tcW w:w="2148" w:type="dxa"/>
            <w:vAlign w:val="center"/>
          </w:tcPr>
          <w:p>
            <w:pPr>
              <w:pStyle w:val="25"/>
              <w:ind w:firstLine="0" w:firstLineChars="0"/>
              <w:rPr>
                <w:rFonts w:ascii="宋体" w:hAnsi="宋体"/>
                <w:szCs w:val="21"/>
              </w:rPr>
            </w:pPr>
            <w:r>
              <w:rPr>
                <w:rFonts w:hint="eastAsia" w:ascii="宋体" w:hAnsi="宋体"/>
                <w:szCs w:val="21"/>
              </w:rPr>
              <w:t>(1)采用项目引领、任务驱动、理实一体教学模式，运用情景式、案例式、启发式、参与式、分层次等教学方法，运用案例、素材、音视频、微课、课件、网络资源平台等信息技术与手段，使学生达到基本学业水平，符合等级1要求。</w:t>
            </w:r>
          </w:p>
          <w:p>
            <w:pPr>
              <w:pStyle w:val="25"/>
              <w:ind w:firstLine="0" w:firstLineChars="0"/>
              <w:rPr>
                <w:rFonts w:ascii="宋体" w:hAnsi="宋体"/>
                <w:szCs w:val="21"/>
              </w:rPr>
            </w:pPr>
            <w:r>
              <w:rPr>
                <w:rFonts w:hint="eastAsia" w:ascii="宋体" w:hAnsi="宋体"/>
                <w:szCs w:val="21"/>
              </w:rPr>
              <w:t>(2)教学过程中应注重培养学生树立社会主义核心价值观，爱国、守纪、勤学好问的优秀品质；独立思考、主动探究、合作与创新能力，提升中职学生的信息素养和信息化职业能力。</w:t>
            </w:r>
          </w:p>
        </w:tc>
      </w:tr>
    </w:tbl>
    <w:p>
      <w:pPr>
        <w:overflowPunct w:val="0"/>
        <w:adjustRightInd w:val="0"/>
        <w:ind w:firstLine="560" w:firstLineChars="200"/>
        <w:outlineLvl w:val="0"/>
        <w:rPr>
          <w:rFonts w:hAnsi="宋体" w:cs="宋体"/>
          <w:bCs/>
          <w:kern w:val="36"/>
          <w:sz w:val="28"/>
          <w:szCs w:val="28"/>
        </w:rPr>
      </w:pPr>
      <w:r>
        <w:rPr>
          <w:rFonts w:hint="eastAsia" w:hAnsi="宋体" w:cs="宋体"/>
          <w:bCs/>
          <w:kern w:val="36"/>
          <w:sz w:val="28"/>
          <w:szCs w:val="28"/>
        </w:rPr>
        <w:t>（二）专业（技能）课程</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表</w:t>
      </w:r>
      <w:r>
        <w:rPr>
          <w:rFonts w:hAnsi="宋体" w:cs="宋体"/>
          <w:bCs/>
          <w:kern w:val="36"/>
          <w:sz w:val="28"/>
          <w:szCs w:val="28"/>
        </w:rPr>
        <w:t>3</w:t>
      </w:r>
      <w:r>
        <w:rPr>
          <w:rFonts w:hint="eastAsia" w:hAnsi="宋体" w:cs="宋体"/>
          <w:bCs/>
          <w:kern w:val="36"/>
          <w:sz w:val="28"/>
          <w:szCs w:val="28"/>
        </w:rPr>
        <w:t>：专业（技能）课程</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46"/>
        <w:gridCol w:w="2267"/>
        <w:gridCol w:w="2126"/>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hAnsi="宋体" w:cs="宋体"/>
                <w:szCs w:val="21"/>
              </w:rPr>
              <w:t>序号</w:t>
            </w:r>
          </w:p>
        </w:tc>
        <w:tc>
          <w:tcPr>
            <w:tcW w:w="1046"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hAnsi="宋体" w:cs="宋体"/>
                <w:szCs w:val="21"/>
              </w:rPr>
              <w:t>课程名称</w:t>
            </w:r>
          </w:p>
        </w:tc>
        <w:tc>
          <w:tcPr>
            <w:tcW w:w="2267"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hAnsi="宋体" w:cs="宋体"/>
                <w:szCs w:val="21"/>
              </w:rPr>
              <w:t>课程目标</w:t>
            </w:r>
          </w:p>
        </w:tc>
        <w:tc>
          <w:tcPr>
            <w:tcW w:w="2126"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hAnsi="宋体" w:cs="宋体"/>
                <w:szCs w:val="21"/>
              </w:rPr>
              <w:t>课程内容</w:t>
            </w:r>
          </w:p>
        </w:tc>
        <w:tc>
          <w:tcPr>
            <w:tcW w:w="2430"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hAnsi="宋体" w:cs="宋体"/>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cs="宋体"/>
                <w:szCs w:val="21"/>
              </w:rPr>
              <w:t>1</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cs="宋体"/>
                <w:szCs w:val="21"/>
              </w:rPr>
              <w:t>管理学基础</w:t>
            </w:r>
          </w:p>
        </w:tc>
        <w:tc>
          <w:tcPr>
            <w:tcW w:w="2267"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(1)要求学生正确认识课程的性质、任务及其研究对象；</w:t>
            </w:r>
          </w:p>
          <w:p>
            <w:pPr>
              <w:rPr>
                <w:szCs w:val="21"/>
              </w:rPr>
            </w:pPr>
            <w:r>
              <w:rPr>
                <w:rFonts w:hint="eastAsia"/>
                <w:szCs w:val="21"/>
              </w:rPr>
              <w:t>(2)掌握并运用计划、组织、领导、控制等理论；</w:t>
            </w:r>
          </w:p>
          <w:p>
            <w:pPr>
              <w:rPr>
                <w:szCs w:val="21"/>
              </w:rPr>
            </w:pPr>
            <w:r>
              <w:rPr>
                <w:rFonts w:hint="eastAsia"/>
                <w:szCs w:val="21"/>
              </w:rPr>
              <w:t>(3)熟悉管理学的主要理论流派；</w:t>
            </w:r>
          </w:p>
          <w:p>
            <w:pPr>
              <w:rPr>
                <w:szCs w:val="21"/>
              </w:rPr>
            </w:pPr>
            <w:r>
              <w:rPr>
                <w:rFonts w:hint="eastAsia"/>
                <w:szCs w:val="21"/>
              </w:rPr>
              <w:t>(4)了解管理学的发展历程和最新研究动态；</w:t>
            </w:r>
          </w:p>
          <w:p>
            <w:pPr>
              <w:rPr>
                <w:szCs w:val="21"/>
              </w:rPr>
            </w:pPr>
            <w:r>
              <w:rPr>
                <w:rFonts w:hint="eastAsia"/>
                <w:szCs w:val="21"/>
              </w:rPr>
              <w:t>(5)培养学生分析与解決实际问题的意识与能力和创新意识；</w:t>
            </w:r>
          </w:p>
          <w:p>
            <w:pPr>
              <w:rPr>
                <w:rFonts w:ascii="宋体"/>
                <w:szCs w:val="21"/>
              </w:rPr>
            </w:pPr>
            <w:r>
              <w:rPr>
                <w:rFonts w:hint="eastAsia"/>
                <w:szCs w:val="21"/>
              </w:rPr>
              <w:t>(6)培养学生职业道德和无私奉献，团结协作，求实创新，爱国爱民的精神，成为德技并修的管理者。</w:t>
            </w:r>
          </w:p>
        </w:tc>
        <w:tc>
          <w:tcPr>
            <w:tcW w:w="212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(1)管理与管理系统基本概念及管理概述，管理主体与客体，管理环境等；</w:t>
            </w:r>
          </w:p>
          <w:p>
            <w:pPr>
              <w:rPr>
                <w:szCs w:val="21"/>
              </w:rPr>
            </w:pPr>
            <w:r>
              <w:rPr>
                <w:rFonts w:hint="eastAsia"/>
                <w:szCs w:val="21"/>
              </w:rPr>
              <w:t>(2)管理思想及其发展有管理理论萌芽，古典管理理论，行为科学理论，现代管理理论，管理理论新发展等；</w:t>
            </w:r>
          </w:p>
          <w:p>
            <w:pPr>
              <w:rPr>
                <w:szCs w:val="21"/>
              </w:rPr>
            </w:pPr>
            <w:r>
              <w:rPr>
                <w:rFonts w:hint="eastAsia"/>
                <w:szCs w:val="21"/>
              </w:rPr>
              <w:t>(3)计划职能的应用，计划与计划工作，决策，目标与目标管理，创新等，</w:t>
            </w:r>
          </w:p>
          <w:p>
            <w:pPr>
              <w:rPr>
                <w:szCs w:val="21"/>
              </w:rPr>
            </w:pPr>
            <w:r>
              <w:rPr>
                <w:rFonts w:hint="eastAsia"/>
                <w:szCs w:val="21"/>
              </w:rPr>
              <w:t>(4)组织职能有组织与组织设计，人力资源管理，组织文化等，</w:t>
            </w:r>
          </w:p>
          <w:p>
            <w:pPr>
              <w:rPr>
                <w:szCs w:val="21"/>
              </w:rPr>
            </w:pPr>
            <w:r>
              <w:rPr>
                <w:rFonts w:hint="eastAsia"/>
                <w:szCs w:val="21"/>
              </w:rPr>
              <w:t>(5)领导职能有领导概述，领导理论，激励，沟通等，</w:t>
            </w:r>
            <w:r>
              <w:rPr>
                <w:szCs w:val="21"/>
              </w:rPr>
              <w:t> </w:t>
            </w:r>
          </w:p>
          <w:p>
            <w:pPr>
              <w:rPr>
                <w:szCs w:val="21"/>
              </w:rPr>
            </w:pPr>
            <w:r>
              <w:rPr>
                <w:rFonts w:hint="eastAsia"/>
                <w:szCs w:val="21"/>
              </w:rPr>
              <w:t>(6)控制职能有控制概述，控制的类型与过程，控制方法等，</w:t>
            </w:r>
          </w:p>
          <w:p>
            <w:pPr>
              <w:rPr>
                <w:rFonts w:ascii="宋体"/>
                <w:szCs w:val="21"/>
              </w:rPr>
            </w:pPr>
            <w:r>
              <w:rPr>
                <w:rFonts w:hint="eastAsia"/>
                <w:szCs w:val="21"/>
              </w:rPr>
              <w:t>(7)企业道德与社会责任有企业道德和社会责任等。</w:t>
            </w:r>
          </w:p>
        </w:tc>
        <w:tc>
          <w:tcPr>
            <w:tcW w:w="2430"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(1)教学以组织管理活动为主线，实行</w:t>
            </w:r>
            <w:r>
              <w:rPr>
                <w:szCs w:val="21"/>
              </w:rPr>
              <w:t>“</w:t>
            </w:r>
            <w:r>
              <w:rPr>
                <w:rFonts w:hint="eastAsia"/>
                <w:szCs w:val="21"/>
              </w:rPr>
              <w:t>做，学，教</w:t>
            </w:r>
            <w:r>
              <w:rPr>
                <w:szCs w:val="21"/>
              </w:rPr>
              <w:t>”</w:t>
            </w:r>
            <w:r>
              <w:rPr>
                <w:rFonts w:hint="eastAsia"/>
                <w:szCs w:val="21"/>
              </w:rPr>
              <w:t>一体化的教学模式，突出学生实践能力的提升与创新意识的培养。主要使用项目教学法，任务教学法，案例教学法等，教学手段有网络查询，小组探讨、报告撰写、班级分享，情景模拟等，并利用视频等实现</w:t>
            </w:r>
            <w:r>
              <w:rPr>
                <w:szCs w:val="21"/>
              </w:rPr>
              <w:t>“</w:t>
            </w:r>
            <w:r>
              <w:rPr>
                <w:rFonts w:hint="eastAsia"/>
                <w:szCs w:val="21"/>
              </w:rPr>
              <w:t>互联网</w:t>
            </w:r>
            <w:r>
              <w:rPr>
                <w:szCs w:val="21"/>
              </w:rPr>
              <w:t>+”</w:t>
            </w:r>
            <w:r>
              <w:rPr>
                <w:rFonts w:hint="eastAsia"/>
                <w:szCs w:val="21"/>
              </w:rPr>
              <w:t>教学。注重理论结合实际，培养学生成为德技并修的管理者。</w:t>
            </w:r>
          </w:p>
          <w:p>
            <w:pPr>
              <w:rPr>
                <w:rFonts w:ascii="宋体"/>
                <w:szCs w:val="21"/>
              </w:rPr>
            </w:pPr>
            <w:r>
              <w:rPr>
                <w:rFonts w:hint="eastAsia"/>
                <w:szCs w:val="21"/>
              </w:rPr>
              <w:t>(2)学生应正常出勤，积极参与课堂教学活动，做好课前预习和课后作业，配合完成自评和小组互评。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szCs w:val="21"/>
              </w:rPr>
            </w:pPr>
            <w:r>
              <w:rPr>
                <w:rFonts w:hint="eastAsia" w:ascii="宋体" w:hAnsi="宋体"/>
                <w:szCs w:val="21"/>
              </w:rPr>
              <w:t>2</w:t>
            </w: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szCs w:val="21"/>
              </w:rPr>
            </w:pPr>
            <w:r>
              <w:rPr>
                <w:rFonts w:hint="eastAsia" w:ascii="宋体" w:hAnsi="宋体" w:cs="宋体"/>
                <w:szCs w:val="21"/>
              </w:rPr>
              <w:t>商务礼仪</w:t>
            </w:r>
          </w:p>
        </w:tc>
        <w:tc>
          <w:tcPr>
            <w:tcW w:w="2267"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(1)了解商务礼仪的基本理论和知识，理解和掌握商务活动中礼仪的基本原则和规范，了解世界主要国家的礼俗风情及基本的礼仪规范；</w:t>
            </w:r>
          </w:p>
          <w:p>
            <w:pPr>
              <w:rPr>
                <w:szCs w:val="21"/>
              </w:rPr>
            </w:pPr>
            <w:r>
              <w:rPr>
                <w:rFonts w:hint="eastAsia"/>
                <w:szCs w:val="21"/>
              </w:rPr>
              <w:t>(2)牢固商务礼仪意识，具备良好的商务礼仪素养，养成良好的商务礼仪习惯，并能根据实际情况灵活、准确地加以运用，以良好的个人风貌与宾客交往，更好地胜任各项岗位工作。</w:t>
            </w:r>
          </w:p>
        </w:tc>
        <w:tc>
          <w:tcPr>
            <w:tcW w:w="212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(1)礼仪的内涵，礼仪的基本原则，商务礼仪在商务活动中的作用；</w:t>
            </w:r>
          </w:p>
          <w:p>
            <w:pPr>
              <w:rPr>
                <w:szCs w:val="21"/>
              </w:rPr>
            </w:pPr>
            <w:r>
              <w:rPr>
                <w:rFonts w:hint="eastAsia"/>
                <w:szCs w:val="21"/>
              </w:rPr>
              <w:t>(2)仪表风度礼仪：仪容修饰，仪表规范，仪态礼仪；</w:t>
            </w:r>
          </w:p>
          <w:p>
            <w:pPr>
              <w:rPr>
                <w:szCs w:val="21"/>
              </w:rPr>
            </w:pPr>
            <w:r>
              <w:rPr>
                <w:rFonts w:hint="eastAsia"/>
                <w:szCs w:val="21"/>
              </w:rPr>
              <w:t>(3)商务社交礼仪：见面礼仪，称谓和介绍礼仪，名片礼仪；</w:t>
            </w:r>
          </w:p>
          <w:p>
            <w:pPr>
              <w:rPr>
                <w:szCs w:val="21"/>
              </w:rPr>
            </w:pPr>
            <w:r>
              <w:rPr>
                <w:rFonts w:hint="eastAsia"/>
                <w:szCs w:val="21"/>
              </w:rPr>
              <w:t>(4)商务办公礼仪：办公室礼仪，电话礼仪；商务会议礼仪；</w:t>
            </w:r>
          </w:p>
          <w:p>
            <w:pPr>
              <w:rPr>
                <w:szCs w:val="21"/>
              </w:rPr>
            </w:pPr>
            <w:r>
              <w:rPr>
                <w:rFonts w:hint="eastAsia"/>
                <w:szCs w:val="21"/>
              </w:rPr>
              <w:t>(5)商务酬宾礼仪：馈赠礼仪，中餐礼仪，西餐礼仪；</w:t>
            </w:r>
          </w:p>
          <w:p>
            <w:pPr>
              <w:rPr>
                <w:szCs w:val="21"/>
              </w:rPr>
            </w:pPr>
            <w:r>
              <w:rPr>
                <w:rFonts w:hint="eastAsia"/>
                <w:szCs w:val="21"/>
              </w:rPr>
              <w:t>(6)商务典礼仪式；</w:t>
            </w:r>
          </w:p>
          <w:p>
            <w:pPr>
              <w:rPr>
                <w:szCs w:val="21"/>
              </w:rPr>
            </w:pPr>
            <w:r>
              <w:rPr>
                <w:rFonts w:hint="eastAsia"/>
                <w:szCs w:val="21"/>
              </w:rPr>
              <w:t>(7)礼宾仪式，乘车礼仪，宴请礼仪；</w:t>
            </w:r>
          </w:p>
          <w:p>
            <w:pPr>
              <w:rPr>
                <w:szCs w:val="21"/>
              </w:rPr>
            </w:pPr>
            <w:r>
              <w:rPr>
                <w:rFonts w:hint="eastAsia"/>
                <w:szCs w:val="21"/>
              </w:rPr>
              <w:t>(8)主要国家的礼仪习俗。</w:t>
            </w:r>
          </w:p>
        </w:tc>
        <w:tc>
          <w:tcPr>
            <w:tcW w:w="2430" w:type="dxa"/>
            <w:tcBorders>
              <w:top w:val="single" w:color="auto" w:sz="4" w:space="0"/>
              <w:left w:val="single" w:color="auto" w:sz="4" w:space="0"/>
              <w:bottom w:val="single" w:color="auto" w:sz="4" w:space="0"/>
              <w:right w:val="single" w:color="auto" w:sz="4" w:space="0"/>
            </w:tcBorders>
          </w:tcPr>
          <w:p>
            <w:pPr>
              <w:rPr>
                <w:szCs w:val="21"/>
                <w:lang w:val="zh-TW"/>
              </w:rPr>
            </w:pPr>
            <w:r>
              <w:rPr>
                <w:rFonts w:hint="eastAsia"/>
                <w:szCs w:val="21"/>
              </w:rPr>
              <w:t>(1)</w:t>
            </w:r>
            <w:r>
              <w:rPr>
                <w:rFonts w:hint="eastAsia"/>
                <w:szCs w:val="21"/>
                <w:lang w:val="zh-TW"/>
              </w:rPr>
              <w:t>采用行为导向教学法开展教学，讲训结合、边讲边练；</w:t>
            </w:r>
          </w:p>
          <w:p>
            <w:pPr>
              <w:rPr>
                <w:szCs w:val="21"/>
                <w:lang w:val="zh-TW"/>
              </w:rPr>
            </w:pPr>
            <w:r>
              <w:rPr>
                <w:rFonts w:hint="eastAsia"/>
                <w:szCs w:val="21"/>
              </w:rPr>
              <w:t>(2)</w:t>
            </w:r>
            <w:r>
              <w:rPr>
                <w:rFonts w:hint="eastAsia"/>
                <w:szCs w:val="21"/>
                <w:lang w:val="zh-TW"/>
              </w:rPr>
              <w:t>采用多媒体等现代信息化手段，结合学生示范、教师示范、学生感知训练、案例讨论、课堂观摩、小测试，讲练结合，将理论与实践有效结合起来；</w:t>
            </w:r>
          </w:p>
          <w:p>
            <w:pPr>
              <w:rPr>
                <w:rFonts w:ascii="宋体" w:cs="宋体"/>
                <w:szCs w:val="21"/>
              </w:rPr>
            </w:pPr>
            <w:r>
              <w:rPr>
                <w:rFonts w:hint="eastAsia"/>
                <w:szCs w:val="21"/>
              </w:rPr>
              <w:t>(3)根据学生的认知规律、年龄层次、职业教育的特点和商务礼仪学科的特点，有针对性地开展教学活动，提高教学效果，增强商务礼仪教学的实效性，同时引导学生要密切联系实际，在实践中努力培养自己学礼、懂礼、守礼和用礼的意识，充实自己并完善自身的整体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szCs w:val="21"/>
              </w:rPr>
            </w:pPr>
            <w:r>
              <w:rPr>
                <w:rFonts w:hint="eastAsia" w:ascii="宋体" w:hAnsi="宋体"/>
                <w:szCs w:val="21"/>
              </w:rPr>
              <w:t>3</w:t>
            </w: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szCs w:val="21"/>
              </w:rPr>
            </w:pPr>
            <w:r>
              <w:rPr>
                <w:rFonts w:hint="eastAsia" w:ascii="宋体" w:hAnsi="宋体" w:cs="宋体"/>
                <w:szCs w:val="21"/>
              </w:rPr>
              <w:t>统计基础</w:t>
            </w:r>
          </w:p>
        </w:tc>
        <w:tc>
          <w:tcPr>
            <w:tcW w:w="2267"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(1)准确、深入地理解统计学的基本概念，系统掌握收集数据、整理数据、分析数据的各种原理及方法，以及在现代经济管理中的实际应用；</w:t>
            </w:r>
          </w:p>
          <w:p>
            <w:pPr>
              <w:rPr>
                <w:rFonts w:ascii="宋体" w:hAnsi="宋体"/>
                <w:szCs w:val="21"/>
              </w:rPr>
            </w:pPr>
            <w:r>
              <w:rPr>
                <w:rFonts w:hint="eastAsia"/>
                <w:szCs w:val="21"/>
              </w:rPr>
              <w:t>(2)帮助</w:t>
            </w:r>
            <w:r>
              <w:rPr>
                <w:rFonts w:hint="eastAsia" w:ascii="宋体" w:hAnsi="宋体"/>
                <w:szCs w:val="21"/>
              </w:rPr>
              <w:t>学生建立良好的定量分析的方法论基础，能够运用所学的理论知识完成数据的收集和整理，并能运用统计方法分析、处理有关经济管理方面的问题；</w:t>
            </w:r>
          </w:p>
          <w:p>
            <w:pPr>
              <w:rPr>
                <w:rFonts w:ascii="宋体"/>
                <w:szCs w:val="21"/>
              </w:rPr>
            </w:pPr>
            <w:r>
              <w:rPr>
                <w:rFonts w:hint="eastAsia"/>
                <w:szCs w:val="21"/>
              </w:rPr>
              <w:t>(3)</w:t>
            </w:r>
            <w:r>
              <w:rPr>
                <w:rFonts w:hint="eastAsia" w:ascii="宋体" w:hAnsi="宋体"/>
                <w:szCs w:val="21"/>
              </w:rPr>
              <w:t>培养学生</w:t>
            </w:r>
            <w:r>
              <w:rPr>
                <w:rFonts w:hint="eastAsia"/>
                <w:szCs w:val="21"/>
              </w:rPr>
              <w:t>实事求是、诚实守信的良好品德和精益求精的工匠精神。</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(1)统计的含义、特点、工作过程，统计学的研究对象、基本概念；</w:t>
            </w:r>
          </w:p>
          <w:p>
            <w:pPr>
              <w:rPr>
                <w:rFonts w:ascii="宋体" w:hAnsi="宋体"/>
                <w:szCs w:val="21"/>
              </w:rPr>
            </w:pPr>
            <w:r>
              <w:rPr>
                <w:rFonts w:hint="eastAsia"/>
                <w:szCs w:val="21"/>
              </w:rPr>
              <w:t>(2)统计调查的方式、方法，</w:t>
            </w:r>
            <w:r>
              <w:rPr>
                <w:rFonts w:hint="eastAsia" w:ascii="宋体" w:hAnsi="宋体"/>
                <w:szCs w:val="21"/>
              </w:rPr>
              <w:t>统计调查方案设计，调查问卷设计；</w:t>
            </w:r>
          </w:p>
          <w:p>
            <w:pPr>
              <w:rPr>
                <w:rFonts w:ascii="宋体" w:hAnsi="宋体"/>
                <w:szCs w:val="21"/>
              </w:rPr>
            </w:pPr>
            <w:r>
              <w:rPr>
                <w:rFonts w:hint="eastAsia" w:ascii="宋体" w:hAnsi="宋体"/>
                <w:szCs w:val="21"/>
              </w:rPr>
              <w:t>(3)统计数据的审核、汇总，统计分组、变量数列，统计表、统计图；</w:t>
            </w:r>
          </w:p>
          <w:p>
            <w:pPr>
              <w:rPr>
                <w:szCs w:val="21"/>
              </w:rPr>
            </w:pPr>
            <w:r>
              <w:rPr>
                <w:rFonts w:hint="eastAsia"/>
                <w:szCs w:val="21"/>
              </w:rPr>
              <w:t>(4)总量指标；计划完成相对指标、结构相对指标、动态相对指标、比较相对指标、比例相对指标、强度相对指标；</w:t>
            </w:r>
          </w:p>
          <w:p>
            <w:pPr>
              <w:rPr>
                <w:szCs w:val="21"/>
              </w:rPr>
            </w:pPr>
            <w:r>
              <w:rPr>
                <w:rFonts w:hint="eastAsia"/>
                <w:szCs w:val="21"/>
              </w:rPr>
              <w:t>(5)算术平均数、调和平均数、几何平均数、中位数、众数；标志变异指标；</w:t>
            </w:r>
          </w:p>
          <w:p>
            <w:pPr>
              <w:rPr>
                <w:szCs w:val="21"/>
              </w:rPr>
            </w:pPr>
            <w:r>
              <w:rPr>
                <w:rFonts w:hint="eastAsia"/>
                <w:szCs w:val="21"/>
              </w:rPr>
              <w:t>(6)时间数列的发展水平、增长量、平均发展水平、平均增长量，发展速度、增长速度、平均发展速度、平均增长速度；</w:t>
            </w:r>
          </w:p>
          <w:p>
            <w:pPr>
              <w:rPr>
                <w:rFonts w:ascii="宋体" w:cs="宋体"/>
                <w:szCs w:val="21"/>
              </w:rPr>
            </w:pPr>
            <w:r>
              <w:rPr>
                <w:rFonts w:hint="eastAsia"/>
                <w:szCs w:val="21"/>
              </w:rPr>
              <w:t>(7)综合指数，平均数指数，指数体系和总量指标的因素分析。</w:t>
            </w:r>
          </w:p>
        </w:tc>
        <w:tc>
          <w:tcPr>
            <w:tcW w:w="2430" w:type="dxa"/>
            <w:tcBorders>
              <w:top w:val="single" w:color="auto" w:sz="4" w:space="0"/>
              <w:left w:val="single" w:color="auto" w:sz="4" w:space="0"/>
              <w:bottom w:val="single" w:color="auto" w:sz="4" w:space="0"/>
              <w:right w:val="single" w:color="auto" w:sz="4" w:space="0"/>
            </w:tcBorders>
          </w:tcPr>
          <w:p>
            <w:pPr>
              <w:tabs>
                <w:tab w:val="left" w:pos="630"/>
              </w:tabs>
              <w:spacing w:line="240" w:lineRule="atLeast"/>
              <w:jc w:val="left"/>
              <w:rPr>
                <w:rStyle w:val="26"/>
                <w:rFonts w:ascii="宋体" w:hAnsi="宋体" w:eastAsia="宋体" w:cs="宋体"/>
                <w:sz w:val="21"/>
                <w:szCs w:val="21"/>
              </w:rPr>
            </w:pPr>
            <w:r>
              <w:rPr>
                <w:rFonts w:hint="eastAsia" w:ascii="宋体" w:hAnsi="宋体" w:cs="宋体"/>
                <w:szCs w:val="21"/>
              </w:rPr>
              <w:t>(1)运用行动导向教学模式，选定训练学生职业能力的工作任务，设计能力培养的实训过程，</w:t>
            </w:r>
            <w:r>
              <w:rPr>
                <w:rStyle w:val="26"/>
                <w:rFonts w:hint="eastAsia" w:ascii="宋体" w:hAnsi="宋体" w:eastAsia="宋体" w:cs="宋体"/>
                <w:sz w:val="21"/>
                <w:szCs w:val="21"/>
              </w:rPr>
              <w:t>突出学生实践能力的提升与创新意识的培养；</w:t>
            </w:r>
          </w:p>
          <w:p>
            <w:pPr>
              <w:tabs>
                <w:tab w:val="left" w:pos="630"/>
              </w:tabs>
              <w:spacing w:line="240" w:lineRule="atLeast"/>
              <w:jc w:val="left"/>
              <w:rPr>
                <w:rFonts w:ascii="宋体" w:hAnsi="宋体" w:cs="宋体"/>
                <w:szCs w:val="21"/>
              </w:rPr>
            </w:pPr>
            <w:r>
              <w:rPr>
                <w:rFonts w:hint="eastAsia"/>
                <w:szCs w:val="21"/>
              </w:rPr>
              <w:t>(2)</w:t>
            </w:r>
            <w:r>
              <w:rPr>
                <w:rFonts w:hint="eastAsia" w:ascii="宋体" w:hAnsi="宋体" w:cs="宋体"/>
                <w:szCs w:val="21"/>
              </w:rPr>
              <w:t>以学生为主体，创新教学手段，选择适合的教学方法，如任务驱动法、活动教学法、项目教学法、案例教学法等，突出教学过程的开放性，体现教学内容的针对性和真实性；</w:t>
            </w:r>
          </w:p>
          <w:p>
            <w:pPr>
              <w:tabs>
                <w:tab w:val="left" w:pos="630"/>
              </w:tabs>
              <w:spacing w:line="240" w:lineRule="atLeast"/>
              <w:jc w:val="left"/>
              <w:rPr>
                <w:rFonts w:ascii="宋体" w:hAnsi="宋体" w:cs="宋体"/>
                <w:szCs w:val="21"/>
              </w:rPr>
            </w:pPr>
            <w:r>
              <w:rPr>
                <w:rFonts w:hint="eastAsia"/>
                <w:szCs w:val="21"/>
              </w:rPr>
              <w:t>(3)</w:t>
            </w:r>
            <w:r>
              <w:rPr>
                <w:rFonts w:hint="eastAsia" w:ascii="宋体" w:hAnsi="宋体"/>
                <w:szCs w:val="21"/>
              </w:rPr>
              <w:t>教学过程中应</w:t>
            </w:r>
            <w:r>
              <w:rPr>
                <w:rFonts w:hint="eastAsia" w:ascii="宋体" w:hAnsi="宋体" w:cs="宋体"/>
                <w:szCs w:val="21"/>
              </w:rPr>
              <w:t>强调“真实是统计的生命线”，着力</w:t>
            </w:r>
            <w:r>
              <w:rPr>
                <w:rFonts w:hint="eastAsia" w:ascii="宋体" w:hAnsi="宋体"/>
                <w:szCs w:val="21"/>
              </w:rPr>
              <w:t>培养学生</w:t>
            </w:r>
            <w:r>
              <w:rPr>
                <w:rFonts w:hint="eastAsia"/>
                <w:szCs w:val="21"/>
              </w:rPr>
              <w:t>实事求是、诚实守信的良好品德和精益求精的工匠精神</w:t>
            </w:r>
            <w:r>
              <w:rPr>
                <w:rFonts w:hint="eastAsia" w:ascii="宋体" w:hAnsi="宋体" w:cs="宋体"/>
                <w:szCs w:val="21"/>
              </w:rPr>
              <w:t>。</w:t>
            </w:r>
          </w:p>
          <w:p>
            <w:pPr>
              <w:tabs>
                <w:tab w:val="left" w:pos="630"/>
              </w:tabs>
              <w:spacing w:line="240" w:lineRule="atLeast"/>
              <w:jc w:val="left"/>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4F81BD" w:themeColor="accent1"/>
                <w:szCs w:val="21"/>
              </w:rPr>
            </w:pPr>
            <w:r>
              <w:rPr>
                <w:rFonts w:hint="eastAsia" w:ascii="宋体" w:hAnsi="宋体" w:cs="宋体"/>
                <w:szCs w:val="21"/>
              </w:rPr>
              <w:t>4</w:t>
            </w:r>
          </w:p>
        </w:tc>
        <w:tc>
          <w:tcPr>
            <w:tcW w:w="104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基础</w:t>
            </w:r>
          </w:p>
          <w:p>
            <w:pPr>
              <w:jc w:val="left"/>
              <w:rPr>
                <w:rFonts w:ascii="宋体" w:cs="宋体"/>
                <w:color w:val="4F81BD" w:themeColor="accent1"/>
                <w:szCs w:val="21"/>
              </w:rPr>
            </w:pPr>
            <w:r>
              <w:rPr>
                <w:rFonts w:hint="eastAsia" w:ascii="宋体" w:hAnsi="宋体" w:cs="宋体"/>
                <w:szCs w:val="21"/>
              </w:rPr>
              <w:t>会计</w:t>
            </w:r>
          </w:p>
        </w:tc>
        <w:tc>
          <w:tcPr>
            <w:tcW w:w="22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(1)掌握</w:t>
            </w:r>
            <w:r>
              <w:rPr>
                <w:rFonts w:ascii="宋体" w:hAnsi="宋体" w:cs="宋体"/>
                <w:szCs w:val="21"/>
              </w:rPr>
              <w:t>会计基础知识，包括总论、会计科目与账户及借贷记账法等</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(2)掌握</w:t>
            </w:r>
            <w:r>
              <w:rPr>
                <w:rFonts w:ascii="宋体" w:hAnsi="宋体" w:cs="宋体"/>
                <w:szCs w:val="21"/>
              </w:rPr>
              <w:t>会计方法的应用，包括借贷记账法的运用、填制和审核会计凭证、登记账簿、财产清查、编制会计报表等一系列基本核算方法；</w:t>
            </w:r>
          </w:p>
          <w:p>
            <w:pPr>
              <w:jc w:val="left"/>
              <w:rPr>
                <w:rFonts w:ascii="宋体" w:cs="宋体"/>
                <w:color w:val="4F81BD" w:themeColor="accent1"/>
                <w:szCs w:val="21"/>
              </w:rPr>
            </w:pPr>
            <w:r>
              <w:rPr>
                <w:rFonts w:hint="eastAsia" w:ascii="宋体" w:hAnsi="宋体" w:cs="宋体"/>
                <w:szCs w:val="21"/>
              </w:rPr>
              <w:t>(3)了解</w:t>
            </w:r>
            <w:r>
              <w:rPr>
                <w:rFonts w:ascii="宋体" w:hAnsi="宋体" w:cs="宋体"/>
                <w:szCs w:val="21"/>
              </w:rPr>
              <w:t>会计工作组织，主要阐述会计机构的设置、会计人员的配备、会计档案管理办法等内容。</w:t>
            </w:r>
          </w:p>
        </w:tc>
        <w:tc>
          <w:tcPr>
            <w:tcW w:w="21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(1)会计的产生和发展；</w:t>
            </w:r>
            <w:r>
              <w:rPr>
                <w:rFonts w:ascii="宋体" w:hAnsi="宋体" w:cs="宋体"/>
                <w:szCs w:val="21"/>
              </w:rPr>
              <w:t>明确会计的基本职能、特点、对象、任务及其会计核算的基本前提和一般原则</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(2)</w:t>
            </w:r>
            <w:r>
              <w:rPr>
                <w:rFonts w:ascii="宋体" w:hAnsi="宋体" w:cs="宋体"/>
                <w:szCs w:val="21"/>
              </w:rPr>
              <w:t>会计要素、会计科目和账户、复式记账的相关理论、借贷记账法的内容及其具体运用</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(3)</w:t>
            </w:r>
            <w:r>
              <w:rPr>
                <w:rFonts w:ascii="宋体" w:hAnsi="宋体" w:cs="宋体"/>
                <w:szCs w:val="21"/>
              </w:rPr>
              <w:t>会计凭证、会计账簿、财产清查的基本内容和实务操作中的具体要求</w:t>
            </w:r>
            <w:r>
              <w:rPr>
                <w:rFonts w:hint="eastAsia" w:ascii="宋体" w:hAnsi="宋体" w:cs="宋体"/>
                <w:szCs w:val="21"/>
              </w:rPr>
              <w:t>；</w:t>
            </w:r>
          </w:p>
          <w:p>
            <w:pPr>
              <w:jc w:val="left"/>
              <w:rPr>
                <w:rFonts w:ascii="宋体" w:hAnsi="宋体" w:cs="宋体"/>
                <w:szCs w:val="21"/>
              </w:rPr>
            </w:pPr>
            <w:r>
              <w:rPr>
                <w:rFonts w:hint="eastAsia" w:ascii="宋体" w:hAnsi="宋体" w:cs="宋体"/>
                <w:szCs w:val="21"/>
              </w:rPr>
              <w:t>(4)</w:t>
            </w:r>
            <w:r>
              <w:rPr>
                <w:rFonts w:ascii="宋体" w:hAnsi="宋体" w:cs="宋体"/>
                <w:szCs w:val="21"/>
              </w:rPr>
              <w:t>明确会计记账程序的种类及其执行程序</w:t>
            </w:r>
            <w:r>
              <w:rPr>
                <w:rFonts w:hint="eastAsia" w:ascii="宋体" w:hAnsi="宋体" w:cs="宋体"/>
                <w:szCs w:val="21"/>
              </w:rPr>
              <w:t>；</w:t>
            </w:r>
            <w:r>
              <w:rPr>
                <w:rFonts w:ascii="宋体" w:hAnsi="宋体" w:cs="宋体"/>
                <w:szCs w:val="21"/>
              </w:rPr>
              <w:t>能够阅读和编制基本会计报表,并进行与会计报表相关的财务指标的计算</w:t>
            </w:r>
            <w:r>
              <w:rPr>
                <w:rFonts w:hint="eastAsia" w:ascii="宋体" w:hAnsi="宋体" w:cs="宋体"/>
                <w:szCs w:val="21"/>
              </w:rPr>
              <w:t>；</w:t>
            </w:r>
          </w:p>
          <w:p>
            <w:pPr>
              <w:jc w:val="left"/>
              <w:rPr>
                <w:rFonts w:ascii="宋体" w:cs="宋体"/>
                <w:color w:val="4F81BD" w:themeColor="accent1"/>
                <w:szCs w:val="21"/>
              </w:rPr>
            </w:pPr>
            <w:r>
              <w:rPr>
                <w:rFonts w:hint="eastAsia" w:ascii="宋体" w:hAnsi="宋体" w:cs="宋体"/>
                <w:szCs w:val="21"/>
              </w:rPr>
              <w:t>(5)</w:t>
            </w:r>
            <w:r>
              <w:rPr>
                <w:rFonts w:ascii="宋体" w:hAnsi="宋体" w:cs="宋体"/>
                <w:szCs w:val="21"/>
              </w:rPr>
              <w:t>会计工作组织的有关内容及我国的会计法规体系</w:t>
            </w:r>
            <w:r>
              <w:rPr>
                <w:rFonts w:hint="eastAsia" w:ascii="宋体" w:hAnsi="宋体" w:cs="宋体"/>
                <w:szCs w:val="21"/>
              </w:rPr>
              <w:t>。</w:t>
            </w:r>
          </w:p>
        </w:tc>
        <w:tc>
          <w:tcPr>
            <w:tcW w:w="24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(1)教学中，要求教师必须重视实践经验的学习，重视现代信息技术的应用，尽可能运用多媒体课件的形式呈现资料，进行讲授、演示，并按照设计活动的内容展开教学；</w:t>
            </w:r>
          </w:p>
          <w:p>
            <w:pPr>
              <w:jc w:val="left"/>
              <w:rPr>
                <w:rFonts w:ascii="宋体" w:hAnsi="宋体" w:cs="宋体"/>
                <w:szCs w:val="21"/>
              </w:rPr>
            </w:pPr>
            <w:r>
              <w:rPr>
                <w:rFonts w:hint="eastAsia" w:ascii="宋体" w:hAnsi="宋体" w:cs="宋体"/>
                <w:szCs w:val="21"/>
              </w:rPr>
              <w:t>(2)教学中要求教师应突出专业技能培养目标，注重对学生实际操作能力的训练，强化案例和流程教学，让学生边学变练，通过小组讨论、案例分析、情景模拟等方式激发学生兴趣，增强教学效果；</w:t>
            </w:r>
          </w:p>
          <w:p>
            <w:pPr>
              <w:jc w:val="left"/>
              <w:rPr>
                <w:rFonts w:ascii="宋体" w:cs="宋体"/>
                <w:color w:val="4F81BD" w:themeColor="accent1"/>
                <w:szCs w:val="21"/>
              </w:rPr>
            </w:pPr>
            <w:r>
              <w:rPr>
                <w:rFonts w:hint="eastAsia" w:ascii="宋体" w:hAnsi="宋体" w:cs="宋体"/>
                <w:szCs w:val="21"/>
              </w:rPr>
              <w:t>(3)各项技能训练活动的设计应具有实际性、可操作性。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ascii="宋体" w:hAnsi="宋体" w:cs="宋体"/>
                <w:szCs w:val="21"/>
              </w:rPr>
              <w:t>5</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Cs w:val="21"/>
              </w:rPr>
            </w:pPr>
            <w:r>
              <w:rPr>
                <w:rFonts w:hint="eastAsia" w:ascii="宋体" w:hAnsi="宋体" w:cs="宋体"/>
                <w:color w:val="000000"/>
                <w:szCs w:val="21"/>
              </w:rPr>
              <w:t>经济法基础</w:t>
            </w:r>
          </w:p>
          <w:p>
            <w:pPr>
              <w:jc w:val="center"/>
              <w:rPr>
                <w:rFonts w:ascii="宋体" w:cs="宋体"/>
                <w:szCs w:val="21"/>
              </w:rPr>
            </w:pPr>
          </w:p>
        </w:tc>
        <w:tc>
          <w:tcPr>
            <w:tcW w:w="2267"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(1)通过教学过程，使学生掌握经济法的基本原理和基础知识，对调整我国现实经济关系的法律、法规有系统的认识和了解；</w:t>
            </w:r>
          </w:p>
          <w:p>
            <w:pPr>
              <w:rPr>
                <w:rFonts w:ascii="宋体" w:hAnsi="宋体"/>
                <w:szCs w:val="21"/>
              </w:rPr>
            </w:pPr>
            <w:r>
              <w:rPr>
                <w:rFonts w:hint="eastAsia" w:ascii="宋体" w:hAnsi="宋体"/>
                <w:szCs w:val="21"/>
              </w:rPr>
              <w:t>(2)使学生能够运用相关法律法规解决职业过程和实际生活中的经济案例；同时提高在专业领域中运用经济法律的能力；</w:t>
            </w:r>
          </w:p>
          <w:p>
            <w:pPr>
              <w:rPr>
                <w:rFonts w:ascii="宋体" w:hAnsi="宋体"/>
                <w:szCs w:val="21"/>
              </w:rPr>
            </w:pPr>
            <w:r>
              <w:rPr>
                <w:rFonts w:hint="eastAsia" w:ascii="宋体" w:hAnsi="宋体"/>
                <w:szCs w:val="21"/>
              </w:rPr>
              <w:t>(3)为财经类各专业学生学习专业课提供必要的基础知识，为相关职业资格考试提供相应的法律知识储备。</w:t>
            </w:r>
          </w:p>
          <w:p>
            <w:pPr>
              <w:rPr>
                <w:rFonts w:ascii="宋体" w:hAnsi="宋体"/>
                <w:szCs w:val="21"/>
              </w:rPr>
            </w:pPr>
            <w:r>
              <w:rPr>
                <w:rFonts w:hint="eastAsia" w:ascii="宋体" w:hAnsi="宋体"/>
                <w:szCs w:val="21"/>
              </w:rPr>
              <w:t>(4)培养学生知法、守法、用法的法律意识和能力；使其既能以法律规范自身行为，以法律维护自身合法权益。</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(1)经济法基础理论,包括法律体系,法律部门,调整对象，经济法律关系及其变化；</w:t>
            </w:r>
          </w:p>
          <w:p>
            <w:pPr>
              <w:rPr>
                <w:rFonts w:ascii="宋体" w:hAnsi="宋体"/>
                <w:szCs w:val="21"/>
              </w:rPr>
            </w:pPr>
            <w:r>
              <w:rPr>
                <w:rFonts w:hint="eastAsia" w:ascii="宋体" w:hAnsi="宋体"/>
                <w:szCs w:val="21"/>
              </w:rPr>
              <w:t>(2)市场秩序管理法律制度，包括工业产权法、经济竞争法、广告法、产品质量法、消费者权益保护法；</w:t>
            </w:r>
          </w:p>
          <w:p>
            <w:pPr>
              <w:rPr>
                <w:rFonts w:ascii="宋体" w:hAnsi="宋体"/>
                <w:szCs w:val="21"/>
              </w:rPr>
            </w:pPr>
            <w:r>
              <w:rPr>
                <w:rFonts w:hint="eastAsia" w:ascii="宋体" w:hAnsi="宋体"/>
                <w:szCs w:val="21"/>
              </w:rPr>
              <w:t>(3)经济组织法律制度，包括公司法、个人独资企业法、合伙企业法；</w:t>
            </w:r>
          </w:p>
          <w:p>
            <w:pPr>
              <w:rPr>
                <w:rFonts w:ascii="宋体" w:hAnsi="宋体"/>
                <w:szCs w:val="21"/>
              </w:rPr>
            </w:pPr>
            <w:r>
              <w:rPr>
                <w:rFonts w:hint="eastAsia" w:ascii="宋体" w:hAnsi="宋体"/>
                <w:szCs w:val="21"/>
              </w:rPr>
              <w:t>(4)合同法律制度，包括合同订立、合同效力、合同履行、合同解除及终止等一系列合同法律规定和合同实务；</w:t>
            </w:r>
          </w:p>
          <w:p>
            <w:pPr>
              <w:rPr>
                <w:rFonts w:ascii="宋体" w:hAnsi="宋体"/>
                <w:szCs w:val="21"/>
              </w:rPr>
            </w:pPr>
            <w:r>
              <w:rPr>
                <w:rFonts w:hint="eastAsia" w:ascii="宋体" w:hAnsi="宋体"/>
                <w:szCs w:val="21"/>
              </w:rPr>
              <w:t>(5)劳动保障法律制度，包括劳动合同法、社会保障体系；</w:t>
            </w:r>
          </w:p>
          <w:p>
            <w:pPr>
              <w:rPr>
                <w:rFonts w:ascii="宋体" w:hAnsi="宋体"/>
                <w:szCs w:val="21"/>
              </w:rPr>
            </w:pPr>
            <w:r>
              <w:rPr>
                <w:rFonts w:hint="eastAsia" w:ascii="宋体" w:hAnsi="宋体"/>
                <w:szCs w:val="21"/>
              </w:rPr>
              <w:t>(6)仲裁与民事诉讼法律制度，包括经济仲裁与经济诉讼程序，掌握经济诉讼第一审流程。</w:t>
            </w:r>
          </w:p>
        </w:tc>
        <w:tc>
          <w:tcPr>
            <w:tcW w:w="243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(1)采用教师为主导、学生为主体的课堂教学组织模式。以基本理论和基本制度为线索，充分发挥学生的自主性和创造性；</w:t>
            </w:r>
          </w:p>
          <w:p>
            <w:pPr>
              <w:rPr>
                <w:rFonts w:ascii="宋体" w:hAnsi="宋体"/>
                <w:szCs w:val="21"/>
              </w:rPr>
            </w:pPr>
            <w:r>
              <w:rPr>
                <w:rFonts w:hint="eastAsia" w:ascii="宋体" w:hAnsi="宋体"/>
                <w:szCs w:val="21"/>
              </w:rPr>
              <w:t>(2)采用小组学习法、案例学习法、任务驱动法等开放性学习法。培养学生的“法律应用能力”；</w:t>
            </w:r>
          </w:p>
          <w:p>
            <w:pPr>
              <w:rPr>
                <w:rFonts w:ascii="宋体" w:hAnsi="宋体"/>
                <w:szCs w:val="21"/>
              </w:rPr>
            </w:pPr>
            <w:r>
              <w:rPr>
                <w:rFonts w:hint="eastAsia" w:ascii="宋体" w:hAnsi="宋体"/>
                <w:szCs w:val="21"/>
              </w:rPr>
              <w:t>(3)建立“经济法律理论——经济法律制度——经济法律事务处理”三位一体的教学体系，通过法律应用与实务处理，深化对理论的理解；</w:t>
            </w:r>
          </w:p>
          <w:p>
            <w:pPr>
              <w:rPr>
                <w:rFonts w:ascii="宋体" w:hAnsi="宋体"/>
                <w:szCs w:val="21"/>
              </w:rPr>
            </w:pPr>
            <w:r>
              <w:rPr>
                <w:rFonts w:hint="eastAsia" w:ascii="宋体" w:hAnsi="宋体"/>
                <w:szCs w:val="21"/>
              </w:rPr>
              <w:t>(4) 市场经济的不断发展，导致直接调整经济关系的经济法也必然发生变化，经济法教学应不断跟进。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ascii="宋体" w:hAnsi="宋体" w:cs="宋体"/>
                <w:szCs w:val="21"/>
              </w:rPr>
              <w:t>6</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cs="宋体"/>
                <w:szCs w:val="21"/>
              </w:rPr>
              <w:t>市场营销基础</w:t>
            </w:r>
          </w:p>
        </w:tc>
        <w:tc>
          <w:tcPr>
            <w:tcW w:w="2267"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(1)初步了解市场营销的基本理论和方法，为后续的专业课程中涉及营销方面能力的培训（连锁经营管理等）和将来实际工作提供支持和帮助；</w:t>
            </w:r>
          </w:p>
          <w:p>
            <w:pPr>
              <w:rPr>
                <w:rFonts w:ascii="宋体" w:hAnsi="宋体"/>
                <w:szCs w:val="21"/>
              </w:rPr>
            </w:pPr>
            <w:r>
              <w:rPr>
                <w:rFonts w:hint="eastAsia" w:ascii="宋体" w:hAnsi="宋体"/>
                <w:szCs w:val="21"/>
              </w:rPr>
              <w:t>(2)使学生掌握市场营销的基本概念和规律，并培养学生在实践活动中具有合理运用营销手段、组织和实施营销活动进而达到营销目的的能力；</w:t>
            </w:r>
          </w:p>
          <w:p>
            <w:pPr>
              <w:rPr>
                <w:rFonts w:ascii="宋体" w:hAnsi="宋体"/>
                <w:szCs w:val="21"/>
              </w:rPr>
            </w:pPr>
            <w:r>
              <w:rPr>
                <w:rFonts w:hint="eastAsia" w:ascii="宋体" w:hAnsi="宋体"/>
                <w:szCs w:val="21"/>
              </w:rPr>
              <w:t>(3)通过营销知识学习，使学生具备良好的工作协调能力、文字组织能力、组织指挥能力，具备良好的职业道德和敬业精神。</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(1)关于市场：狭义市场和广义市场，了解市场的特点、市场类型、市场营销观念；</w:t>
            </w:r>
          </w:p>
          <w:p>
            <w:pPr>
              <w:rPr>
                <w:rFonts w:ascii="宋体" w:hAnsi="宋体"/>
                <w:szCs w:val="21"/>
              </w:rPr>
            </w:pPr>
            <w:r>
              <w:rPr>
                <w:rFonts w:hint="eastAsia" w:ascii="宋体" w:hAnsi="宋体"/>
                <w:szCs w:val="21"/>
              </w:rPr>
              <w:t>(2)市场营销环境的构成并分析市场营销环境；消费者购买行为分析；</w:t>
            </w:r>
          </w:p>
          <w:p>
            <w:pPr>
              <w:rPr>
                <w:rFonts w:ascii="宋体" w:hAnsi="宋体"/>
                <w:szCs w:val="21"/>
              </w:rPr>
            </w:pPr>
            <w:r>
              <w:rPr>
                <w:rFonts w:hint="eastAsia" w:ascii="宋体" w:hAnsi="宋体"/>
                <w:szCs w:val="21"/>
              </w:rPr>
              <w:t>(3)市场细分的程序和原则并能运用相关方法选择目标市场；理解市场定位的方式和步骤，并选用合理的方法进行市场定位；</w:t>
            </w:r>
          </w:p>
          <w:p>
            <w:pPr>
              <w:rPr>
                <w:rFonts w:ascii="宋体" w:hAnsi="宋体"/>
                <w:szCs w:val="21"/>
              </w:rPr>
            </w:pPr>
            <w:r>
              <w:rPr>
                <w:rFonts w:hint="eastAsia" w:ascii="宋体" w:hAnsi="宋体"/>
                <w:szCs w:val="21"/>
              </w:rPr>
              <w:t>(4)4p策略：包含产品策略、价格策略、分销渠道策略、促销相关策略；</w:t>
            </w:r>
          </w:p>
          <w:p>
            <w:pPr>
              <w:rPr>
                <w:rFonts w:ascii="宋体" w:hAnsi="宋体"/>
                <w:szCs w:val="21"/>
              </w:rPr>
            </w:pPr>
            <w:r>
              <w:rPr>
                <w:rFonts w:hint="eastAsia" w:ascii="宋体" w:hAnsi="宋体"/>
                <w:szCs w:val="21"/>
              </w:rPr>
              <w:t xml:space="preserve">(5)新媒体营销。 </w:t>
            </w:r>
          </w:p>
        </w:tc>
        <w:tc>
          <w:tcPr>
            <w:tcW w:w="243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(1)在教学过程中，应立足于加强学生实际操作能力的培养，采用项目教学，以工作任务引领提高学生学习兴趣，激发学生的成就动机；</w:t>
            </w:r>
          </w:p>
          <w:p>
            <w:pPr>
              <w:rPr>
                <w:rFonts w:ascii="宋体" w:hAnsi="宋体"/>
                <w:szCs w:val="21"/>
              </w:rPr>
            </w:pPr>
            <w:r>
              <w:rPr>
                <w:rFonts w:hint="eastAsia" w:ascii="宋体" w:hAnsi="宋体"/>
                <w:szCs w:val="21"/>
              </w:rPr>
              <w:t>(2)在教学过程中，要创设工作情景，同时应加大实践实操的容量，要紧密结合职业技能大赛、职业证书的考证要求，提高学生的技能应用能力和岗位适应能力；</w:t>
            </w:r>
          </w:p>
          <w:p>
            <w:pPr>
              <w:rPr>
                <w:rFonts w:ascii="宋体" w:hAnsi="宋体"/>
                <w:szCs w:val="21"/>
              </w:rPr>
            </w:pPr>
            <w:r>
              <w:rPr>
                <w:rFonts w:hint="eastAsia" w:ascii="宋体" w:hAnsi="宋体"/>
                <w:szCs w:val="21"/>
              </w:rPr>
              <w:t>(3)充分利用现代信息技术手段，利用精品课程的网络平台，利用计算机辅助教学软件、计算机辅助练习系统，提升学生的操作能力。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cs="宋体" w:asciiTheme="minorEastAsia" w:hAnsiTheme="minorEastAsia" w:eastAsiaTheme="minorEastAsia"/>
                <w:szCs w:val="21"/>
              </w:rPr>
              <w:t>7</w:t>
            </w: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szCs w:val="21"/>
              </w:rPr>
            </w:pPr>
            <w:r>
              <w:rPr>
                <w:rFonts w:hint="eastAsia" w:cs="宋体" w:asciiTheme="minorEastAsia" w:hAnsiTheme="minorEastAsia" w:eastAsiaTheme="minorEastAsia"/>
                <w:szCs w:val="21"/>
              </w:rPr>
              <w:t>商品学基础</w:t>
            </w:r>
          </w:p>
        </w:tc>
        <w:tc>
          <w:tcPr>
            <w:tcW w:w="2267" w:type="dxa"/>
            <w:tcBorders>
              <w:top w:val="single" w:color="auto" w:sz="4" w:space="0"/>
              <w:left w:val="single" w:color="auto" w:sz="4" w:space="0"/>
              <w:bottom w:val="single" w:color="auto" w:sz="4" w:space="0"/>
              <w:right w:val="single" w:color="auto" w:sz="4" w:space="0"/>
            </w:tcBorders>
          </w:tcPr>
          <w:p>
            <w:pPr>
              <w:numPr>
                <w:ilvl w:val="0"/>
                <w:numId w:val="3"/>
              </w:num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掌握学习研究商品知识的方法、商品的分类方法、主要商品检验的基本知识、商品标准的内容和使用，几大类商品的成分、性质、分类和质量要求；以及连锁经营管理活动中有关商品的相关政策等；</w:t>
            </w:r>
          </w:p>
          <w:p>
            <w:pPr>
              <w:numPr>
                <w:ilvl w:val="0"/>
                <w:numId w:val="3"/>
              </w:num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掌握学习研究商品知识的方法，商品的分类方法、商品检验的方法、商品标准的识别和使用，能够识别几大类商品的成分、性质、分类和质量要求，以及连锁经营管理活动中有关商品的相关政策等；</w:t>
            </w:r>
          </w:p>
          <w:p>
            <w:p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szCs w:val="21"/>
              </w:rPr>
              <w:t>(3)通过商品知识学习，使学生具备善于学习的能力、团队精神、进取心和责任感、分析能力、具备良好的职业道德和敬业精神。</w:t>
            </w:r>
          </w:p>
          <w:p>
            <w:pPr>
              <w:spacing w:line="240" w:lineRule="atLeast"/>
              <w:jc w:val="left"/>
              <w:rPr>
                <w:rFonts w:asci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tcPr>
          <w:p>
            <w:pPr>
              <w:numPr>
                <w:ilvl w:val="0"/>
                <w:numId w:val="4"/>
              </w:num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商品的本质与属性；商品品种的概念与品种划分标准、分类的方法、编码制度，商品分类体系与商品目录的形成；</w:t>
            </w:r>
          </w:p>
          <w:p>
            <w:pPr>
              <w:numPr>
                <w:ilvl w:val="0"/>
                <w:numId w:val="4"/>
              </w:num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商品质量的概念、商品应具备的要求及影响商品品质的因素，商品标准与标准化的概念与作用，国际标准及我国标准的种类及各类标准的代号与编号，基本内容及标准化与标准化管理；</w:t>
            </w:r>
          </w:p>
          <w:p>
            <w:pPr>
              <w:numPr>
                <w:ilvl w:val="0"/>
                <w:numId w:val="4"/>
              </w:num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商品检验目的、任务、类型，商品检验、商品抽样、商品品级等概念，商品检验和商品抽样的基本方法和内容；</w:t>
            </w:r>
          </w:p>
          <w:p>
            <w:pPr>
              <w:spacing w:line="240" w:lineRule="atLeast"/>
              <w:jc w:val="left"/>
              <w:rPr>
                <w:rFonts w:ascii="宋体" w:cs="宋体"/>
                <w:kern w:val="0"/>
                <w:szCs w:val="21"/>
              </w:rPr>
            </w:pPr>
            <w:r>
              <w:rPr>
                <w:rFonts w:hint="eastAsia" w:cs="宋体" w:asciiTheme="minorEastAsia" w:hAnsiTheme="minorEastAsia" w:eastAsiaTheme="minorEastAsia"/>
                <w:kern w:val="0"/>
                <w:szCs w:val="21"/>
              </w:rPr>
              <w:t>(4)商品包装及其功能、种类及设计原则、新型包装材料与现代包装技术、标准化与包装标志。</w:t>
            </w:r>
          </w:p>
        </w:tc>
        <w:tc>
          <w:tcPr>
            <w:tcW w:w="2430" w:type="dxa"/>
            <w:tcBorders>
              <w:top w:val="single" w:color="auto" w:sz="4" w:space="0"/>
              <w:left w:val="single" w:color="auto" w:sz="4" w:space="0"/>
              <w:bottom w:val="single" w:color="auto" w:sz="4" w:space="0"/>
              <w:right w:val="single" w:color="auto" w:sz="4" w:space="0"/>
            </w:tcBorders>
          </w:tcPr>
          <w:p>
            <w:pPr>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本课程教学的关键是实训教学，可以直接进行小型实践销售活动。在教学过程中，教师示范和学生分组讨论、训练互动，学生提问与教师解答、指导有机结合，让学生在“教”与“学”过程中，对商品学知识理解得更透彻；</w:t>
            </w:r>
          </w:p>
          <w:p>
            <w:pPr>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(2)在教学过程中，要创设工作情景，在实践实操过程中，尽量找出各自的不足加以改正，提高学生的岗位适应能力，要重视本专业领域新发展趋势，贴近企业、贴近社会；</w:t>
            </w:r>
          </w:p>
          <w:p>
            <w:pPr>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(3)为学生提供职业生涯发展的空间，努力培养学生参与社会实践的创新精神和职业能力，教学过程中教师应积极引导学生培养爱国，守纪，团队合作的职业素养，提高职业道德。</w:t>
            </w:r>
          </w:p>
          <w:p>
            <w:pPr>
              <w:spacing w:line="240" w:lineRule="atLeast"/>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rPr>
            </w:pPr>
            <w:r>
              <w:rPr>
                <w:rFonts w:hint="eastAsia" w:cs="宋体" w:asciiTheme="minorEastAsia" w:hAnsiTheme="minorEastAsia" w:eastAsiaTheme="minorEastAsia"/>
                <w:szCs w:val="21"/>
              </w:rPr>
              <w:t>8</w:t>
            </w:r>
          </w:p>
        </w:tc>
        <w:tc>
          <w:tcPr>
            <w:tcW w:w="104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消费心理学</w:t>
            </w:r>
          </w:p>
        </w:tc>
        <w:tc>
          <w:tcPr>
            <w:tcW w:w="2267"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(1)掌握营销活动过程中消费心理的基本内容和方法；</w:t>
            </w:r>
          </w:p>
          <w:p>
            <w:pPr>
              <w:rPr>
                <w:rFonts w:ascii="宋体" w:hAnsi="宋体"/>
                <w:szCs w:val="21"/>
              </w:rPr>
            </w:pPr>
            <w:r>
              <w:rPr>
                <w:rFonts w:hint="eastAsia" w:ascii="宋体" w:hAnsi="宋体"/>
                <w:szCs w:val="21"/>
              </w:rPr>
              <w:t>(2)培养学生具备较高的实践学习能力，使学生形成优秀营销人员所必备的自信心、良好的语言表达能力和客户服务能力；</w:t>
            </w:r>
          </w:p>
          <w:p>
            <w:pPr>
              <w:rPr>
                <w:rFonts w:ascii="宋体" w:hAnsi="宋体"/>
                <w:szCs w:val="21"/>
              </w:rPr>
            </w:pPr>
            <w:r>
              <w:rPr>
                <w:rFonts w:hint="eastAsia" w:ascii="宋体" w:hAnsi="宋体"/>
                <w:szCs w:val="21"/>
              </w:rPr>
              <w:t>(3)引导学生在系统性思维的基础上，形成一定的发散思维、逆向思维以及创造性思维能力，最终提高营销专业综合应用技能。</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(1)消费者消费过程中的心理现象的产生与发展规律；</w:t>
            </w:r>
          </w:p>
          <w:p>
            <w:pPr>
              <w:rPr>
                <w:rFonts w:ascii="宋体" w:hAnsi="宋体"/>
                <w:szCs w:val="21"/>
              </w:rPr>
            </w:pPr>
            <w:r>
              <w:rPr>
                <w:rFonts w:hint="eastAsia" w:ascii="宋体" w:hAnsi="宋体"/>
                <w:szCs w:val="21"/>
              </w:rPr>
              <w:t>(2)消费者的行为特点与消费者的心理规律；</w:t>
            </w:r>
          </w:p>
          <w:p>
            <w:pPr>
              <w:rPr>
                <w:rFonts w:ascii="宋体" w:hAnsi="宋体"/>
                <w:szCs w:val="21"/>
              </w:rPr>
            </w:pPr>
            <w:r>
              <w:rPr>
                <w:rFonts w:hint="eastAsia" w:ascii="宋体" w:hAnsi="宋体"/>
                <w:szCs w:val="21"/>
              </w:rPr>
              <w:t>(3)消费者的个性心理特征分析，能分析不同消费群体的消费心理并提出相应营销策略；</w:t>
            </w:r>
          </w:p>
          <w:p>
            <w:pPr>
              <w:rPr>
                <w:rFonts w:ascii="宋体" w:hAnsi="宋体"/>
                <w:szCs w:val="21"/>
              </w:rPr>
            </w:pPr>
            <w:r>
              <w:rPr>
                <w:rFonts w:hint="eastAsia" w:ascii="宋体" w:hAnsi="宋体"/>
                <w:szCs w:val="21"/>
              </w:rPr>
              <w:t>(4)商品名称、价格、品牌、包装、开发、广告与消费者心理之间的关系；</w:t>
            </w:r>
          </w:p>
          <w:p>
            <w:pPr>
              <w:rPr>
                <w:rFonts w:ascii="宋体" w:hAnsi="宋体"/>
                <w:szCs w:val="21"/>
              </w:rPr>
            </w:pPr>
            <w:r>
              <w:rPr>
                <w:rFonts w:hint="eastAsia" w:ascii="宋体" w:hAnsi="宋体"/>
                <w:szCs w:val="21"/>
              </w:rPr>
              <w:t>（5)把握营销人员心理。</w:t>
            </w:r>
          </w:p>
        </w:tc>
        <w:tc>
          <w:tcPr>
            <w:tcW w:w="243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(1)教学过程中，采用项目教学，以工作任务引领提高学生学习兴趣，激发学生的成就动机；</w:t>
            </w:r>
          </w:p>
          <w:p>
            <w:pPr>
              <w:rPr>
                <w:rFonts w:ascii="宋体" w:hAnsi="宋体"/>
                <w:szCs w:val="21"/>
              </w:rPr>
            </w:pPr>
            <w:r>
              <w:rPr>
                <w:rFonts w:hint="eastAsia" w:ascii="宋体" w:hAnsi="宋体"/>
                <w:szCs w:val="21"/>
              </w:rPr>
              <w:t>(2)创设工作情景，同时加大实践实操的容量，并结合顶岗实训，实现课程理论与实践的零距离对接；</w:t>
            </w:r>
          </w:p>
          <w:p>
            <w:pPr>
              <w:rPr>
                <w:rFonts w:ascii="宋体" w:hAnsi="宋体"/>
                <w:szCs w:val="21"/>
              </w:rPr>
            </w:pPr>
            <w:r>
              <w:rPr>
                <w:rFonts w:hint="eastAsia" w:ascii="宋体" w:hAnsi="宋体"/>
                <w:szCs w:val="21"/>
              </w:rPr>
              <w:t>(3)教师在教学中应积极引导学生提升职业素养，提升学生思想意识，培养学生积极、热情、客观、诚实守信、严谨治学、善于沟通与合作的品质。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宋体" w:hAnsi="宋体"/>
                <w:szCs w:val="21"/>
              </w:rPr>
              <w:t>沟通技巧</w:t>
            </w:r>
          </w:p>
        </w:tc>
        <w:tc>
          <w:tcPr>
            <w:tcW w:w="2267"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(1)了解本课程的基本原理、方法和技巧；掌握沟通过不同场合的基本方法和技巧；培养学生演讲、辩论的口才；</w:t>
            </w:r>
          </w:p>
          <w:p>
            <w:pPr>
              <w:rPr>
                <w:rFonts w:ascii="宋体"/>
                <w:szCs w:val="21"/>
              </w:rPr>
            </w:pPr>
            <w:r>
              <w:rPr>
                <w:rFonts w:hint="eastAsia"/>
                <w:szCs w:val="21"/>
              </w:rPr>
              <w:t>(2)</w:t>
            </w:r>
            <w:r>
              <w:rPr>
                <w:rFonts w:hint="eastAsia" w:ascii="宋体" w:hAnsi="宋体"/>
                <w:szCs w:val="21"/>
              </w:rPr>
              <w:t>使学生具备诚实守信、善于沟通和共同合作的职业品质；形成一丝不苟、精益求精、吃苦耐劳的精神；树立优质服务意识，热爱本职岗位的工作，为职业能力的发展打下良好的专业基础。</w:t>
            </w: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szCs w:val="21"/>
              </w:rPr>
              <w:t>(1)</w:t>
            </w:r>
            <w:r>
              <w:rPr>
                <w:rFonts w:hint="eastAsia" w:ascii="宋体" w:hAnsi="宋体"/>
                <w:szCs w:val="21"/>
              </w:rPr>
              <w:t xml:space="preserve">基础篇：讲述、解说、评说、讲话、演讲、交谈（上）、交谈（下）、辩论、倾听、非语言沟通等内容； </w:t>
            </w:r>
          </w:p>
          <w:p>
            <w:pPr>
              <w:rPr>
                <w:rFonts w:ascii="宋体"/>
                <w:szCs w:val="21"/>
              </w:rPr>
            </w:pPr>
            <w:r>
              <w:rPr>
                <w:rFonts w:hint="eastAsia"/>
                <w:szCs w:val="21"/>
              </w:rPr>
              <w:t>(2)</w:t>
            </w:r>
            <w:r>
              <w:rPr>
                <w:rFonts w:hint="eastAsia" w:ascii="宋体" w:hAnsi="宋体"/>
                <w:szCs w:val="21"/>
              </w:rPr>
              <w:t>实践篇：称呼、介绍、电话交谈、接待、交友沟通、团队沟通、求职面试沟通、与上级沟通、与同事沟通。</w:t>
            </w:r>
          </w:p>
        </w:tc>
        <w:tc>
          <w:tcPr>
            <w:tcW w:w="2430"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szCs w:val="21"/>
              </w:rPr>
              <w:t>(1)</w:t>
            </w:r>
            <w:r>
              <w:rPr>
                <w:rFonts w:hint="eastAsia" w:ascii="宋体" w:hAnsi="宋体"/>
                <w:szCs w:val="21"/>
              </w:rPr>
              <w:t>本课程教学主要以实践教学为主，因此在授课多采用翻转课堂、案例教学、情景教学等多种教学方法和手段，结合演讲比赛、辩论赛、求职面试模拟等多样的现场教学活动，达到提高学生沟通合作和解决问题能力的教学要求；</w:t>
            </w:r>
          </w:p>
          <w:p>
            <w:pPr>
              <w:rPr>
                <w:rFonts w:ascii="宋体"/>
                <w:szCs w:val="21"/>
              </w:rPr>
            </w:pPr>
            <w:r>
              <w:rPr>
                <w:rFonts w:hint="eastAsia"/>
                <w:szCs w:val="21"/>
              </w:rPr>
              <w:t>(2)教学中，教师应积极引导学生提升职业素养，培养学生热情真诚、诚实守信、善于沟通与合作的品格。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Theme="minorEastAsia" w:hAnsiTheme="minorEastAsia" w:eastAsiaTheme="minorEastAsia"/>
                <w:szCs w:val="21"/>
              </w:rPr>
              <w:t>10</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cs="宋体" w:asciiTheme="minorEastAsia" w:hAnsiTheme="minorEastAsia" w:eastAsiaTheme="minorEastAsia"/>
                <w:szCs w:val="21"/>
              </w:rPr>
              <w:t>现代推销技巧</w:t>
            </w:r>
          </w:p>
        </w:tc>
        <w:tc>
          <w:tcPr>
            <w:tcW w:w="2267"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szCs w:val="21"/>
              </w:rPr>
            </w:pPr>
            <w:r>
              <w:rPr>
                <w:rFonts w:hint="eastAsia" w:cs="宋体" w:asciiTheme="minorEastAsia" w:hAnsiTheme="minorEastAsia" w:eastAsiaTheme="minorEastAsia"/>
                <w:szCs w:val="21"/>
              </w:rPr>
              <w:t>(1)了解推销的基本理论、原则与方法；</w:t>
            </w:r>
          </w:p>
          <w:p>
            <w:pPr>
              <w:rPr>
                <w:rFonts w:cs="宋体" w:asciiTheme="minorEastAsia" w:hAnsiTheme="minorEastAsia" w:eastAsiaTheme="minorEastAsia"/>
                <w:szCs w:val="21"/>
              </w:rPr>
            </w:pPr>
            <w:r>
              <w:rPr>
                <w:rFonts w:hint="eastAsia" w:cs="宋体" w:asciiTheme="minorEastAsia" w:hAnsiTheme="minorEastAsia" w:eastAsiaTheme="minorEastAsia"/>
                <w:szCs w:val="21"/>
              </w:rPr>
              <w:t>(2)准确理解推销的研究对象和特点；</w:t>
            </w:r>
          </w:p>
          <w:p>
            <w:pPr>
              <w:rPr>
                <w:rFonts w:cs="宋体" w:asciiTheme="minorEastAsia" w:hAnsiTheme="minorEastAsia" w:eastAsiaTheme="minorEastAsia"/>
                <w:szCs w:val="21"/>
              </w:rPr>
            </w:pPr>
            <w:r>
              <w:rPr>
                <w:rFonts w:hint="eastAsia" w:cs="宋体" w:asciiTheme="minorEastAsia" w:hAnsiTheme="minorEastAsia" w:eastAsiaTheme="minorEastAsia"/>
                <w:szCs w:val="21"/>
              </w:rPr>
              <w:t>(3)掌握推销的基本技能和专业技能，并能熟练运用推销的原理与技能对具体案例对象进行分析诊断；</w:t>
            </w:r>
          </w:p>
          <w:p>
            <w:pPr>
              <w:rPr>
                <w:rFonts w:ascii="宋体"/>
                <w:szCs w:val="21"/>
              </w:rPr>
            </w:pPr>
            <w:r>
              <w:rPr>
                <w:rFonts w:hint="eastAsia" w:cs="宋体" w:asciiTheme="minorEastAsia" w:hAnsiTheme="minorEastAsia" w:eastAsiaTheme="minorEastAsia"/>
                <w:szCs w:val="21"/>
              </w:rPr>
              <w:t>(4)通过合作完成工作任务，提高学生的沟通与协作能力，有意识地培养其团队精神。</w:t>
            </w:r>
          </w:p>
        </w:tc>
        <w:tc>
          <w:tcPr>
            <w:tcW w:w="2126" w:type="dxa"/>
            <w:tcBorders>
              <w:top w:val="single" w:color="auto" w:sz="4" w:space="0"/>
              <w:left w:val="single" w:color="auto" w:sz="4" w:space="0"/>
              <w:bottom w:val="single" w:color="auto" w:sz="4" w:space="0"/>
              <w:right w:val="single" w:color="auto" w:sz="4" w:space="0"/>
            </w:tcBorders>
          </w:tcPr>
          <w:p>
            <w:pPr>
              <w:rPr>
                <w:rFonts w:cs="宋体" w:asciiTheme="majorEastAsia" w:hAnsiTheme="majorEastAsia" w:eastAsiaTheme="majorEastAsia"/>
                <w:szCs w:val="21"/>
              </w:rPr>
            </w:pPr>
            <w:r>
              <w:rPr>
                <w:rFonts w:hint="eastAsia" w:cs="宋体" w:asciiTheme="majorEastAsia" w:hAnsiTheme="majorEastAsia" w:eastAsiaTheme="majorEastAsia"/>
                <w:szCs w:val="21"/>
              </w:rPr>
              <w:t>(1)推销人员角色认知、心理素质和礼仪；(2)推销方式与推销模式的掌握；</w:t>
            </w:r>
          </w:p>
          <w:p>
            <w:pPr>
              <w:rPr>
                <w:rFonts w:cs="宋体" w:asciiTheme="majorEastAsia" w:hAnsiTheme="majorEastAsia" w:eastAsiaTheme="majorEastAsia"/>
                <w:szCs w:val="21"/>
              </w:rPr>
            </w:pPr>
            <w:r>
              <w:rPr>
                <w:rFonts w:hint="eastAsia" w:cs="宋体" w:asciiTheme="majorEastAsia" w:hAnsiTheme="majorEastAsia" w:eastAsiaTheme="majorEastAsia"/>
                <w:szCs w:val="21"/>
              </w:rPr>
              <w:t>(3)推销准备、推销接近技能；</w:t>
            </w:r>
          </w:p>
          <w:p>
            <w:pPr>
              <w:rPr>
                <w:rFonts w:cs="宋体" w:asciiTheme="majorEastAsia" w:hAnsiTheme="majorEastAsia" w:eastAsiaTheme="majorEastAsia"/>
                <w:szCs w:val="21"/>
              </w:rPr>
            </w:pPr>
            <w:r>
              <w:rPr>
                <w:rFonts w:hint="eastAsia" w:cs="宋体" w:asciiTheme="majorEastAsia" w:hAnsiTheme="majorEastAsia" w:eastAsiaTheme="majorEastAsia"/>
                <w:szCs w:val="21"/>
              </w:rPr>
              <w:t>(4)销售谈判及推销异议处理技能；</w:t>
            </w:r>
          </w:p>
          <w:p>
            <w:pPr>
              <w:rPr>
                <w:rFonts w:cs="宋体" w:asciiTheme="majorEastAsia" w:hAnsiTheme="majorEastAsia" w:eastAsiaTheme="majorEastAsia"/>
                <w:szCs w:val="21"/>
              </w:rPr>
            </w:pPr>
            <w:r>
              <w:rPr>
                <w:rFonts w:hint="eastAsia" w:cs="宋体" w:asciiTheme="majorEastAsia" w:hAnsiTheme="majorEastAsia" w:eastAsiaTheme="majorEastAsia"/>
                <w:szCs w:val="21"/>
              </w:rPr>
              <w:t>(5)促成交易、成交售后管理技能；</w:t>
            </w:r>
          </w:p>
          <w:p>
            <w:pPr>
              <w:rPr>
                <w:rFonts w:cs="宋体" w:asciiTheme="majorEastAsia" w:hAnsiTheme="majorEastAsia" w:eastAsiaTheme="majorEastAsia"/>
                <w:szCs w:val="21"/>
              </w:rPr>
            </w:pPr>
            <w:r>
              <w:rPr>
                <w:rFonts w:hint="eastAsia" w:cs="宋体" w:asciiTheme="majorEastAsia" w:hAnsiTheme="majorEastAsia" w:eastAsiaTheme="majorEastAsia"/>
                <w:szCs w:val="21"/>
              </w:rPr>
              <w:t>(6)推销人员的自我激励及自我管理技能；</w:t>
            </w:r>
          </w:p>
          <w:p>
            <w:pPr>
              <w:rPr>
                <w:rFonts w:ascii="宋体" w:cs="宋体"/>
                <w:szCs w:val="21"/>
              </w:rPr>
            </w:pPr>
            <w:r>
              <w:rPr>
                <w:rFonts w:hint="eastAsia" w:cs="宋体" w:asciiTheme="majorEastAsia" w:hAnsiTheme="majorEastAsia" w:eastAsiaTheme="majorEastAsia"/>
                <w:szCs w:val="21"/>
              </w:rPr>
              <w:t>(7)推销员沟通技巧及销售工作协作技能。</w:t>
            </w:r>
          </w:p>
        </w:tc>
        <w:tc>
          <w:tcPr>
            <w:tcW w:w="2430" w:type="dxa"/>
            <w:tcBorders>
              <w:top w:val="single" w:color="auto" w:sz="4" w:space="0"/>
              <w:left w:val="single" w:color="auto" w:sz="4" w:space="0"/>
              <w:bottom w:val="single" w:color="auto" w:sz="4" w:space="0"/>
              <w:right w:val="single" w:color="auto" w:sz="4" w:space="0"/>
            </w:tcBorders>
          </w:tcPr>
          <w:p>
            <w:pPr>
              <w:numPr>
                <w:ilvl w:val="0"/>
                <w:numId w:val="5"/>
              </w:numPr>
              <w:rPr>
                <w:rFonts w:cs="宋体" w:asciiTheme="majorEastAsia" w:hAnsiTheme="majorEastAsia" w:eastAsiaTheme="majorEastAsia"/>
                <w:szCs w:val="21"/>
              </w:rPr>
            </w:pPr>
            <w:r>
              <w:rPr>
                <w:rFonts w:hint="eastAsia" w:cs="宋体" w:asciiTheme="majorEastAsia" w:hAnsiTheme="majorEastAsia" w:eastAsiaTheme="majorEastAsia"/>
                <w:szCs w:val="21"/>
              </w:rPr>
              <w:t>教学中应采用 “项目教学法”。以具体的推销项目为主线，采用“项目引导、任务驱动、学做合一”方式安排教学，“学中做”与“做中学”相结合，以小组形式完成各个教学项目，达到任务驱动的教学目的；</w:t>
            </w:r>
          </w:p>
          <w:p>
            <w:pPr>
              <w:rPr>
                <w:rFonts w:ascii="宋体" w:cs="宋体"/>
                <w:szCs w:val="21"/>
              </w:rPr>
            </w:pPr>
            <w:r>
              <w:rPr>
                <w:rFonts w:hint="eastAsia" w:cs="宋体" w:asciiTheme="majorEastAsia" w:hAnsiTheme="majorEastAsia" w:eastAsiaTheme="majorEastAsia"/>
                <w:szCs w:val="21"/>
              </w:rPr>
              <w:t>(2)教师在教学中应积极引导学生提升职业素养，培养学生积极</w:t>
            </w:r>
            <w:r>
              <w:rPr>
                <w:rFonts w:hint="eastAsia" w:asciiTheme="majorEastAsia" w:hAnsiTheme="majorEastAsia" w:eastAsiaTheme="majorEastAsia"/>
                <w:szCs w:val="21"/>
              </w:rPr>
              <w:t>、</w:t>
            </w:r>
            <w:r>
              <w:rPr>
                <w:rFonts w:hint="eastAsia" w:cs="宋体" w:asciiTheme="majorEastAsia" w:hAnsiTheme="majorEastAsia" w:eastAsiaTheme="majorEastAsia"/>
                <w:szCs w:val="21"/>
              </w:rPr>
              <w:t>热情、客观、诚实守信、严谨治学、善于沟通与合作的品质。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Theme="minorEastAsia" w:hAnsiTheme="minorEastAsia" w:eastAsiaTheme="minorEastAsia"/>
                <w:szCs w:val="21"/>
              </w:rPr>
              <w:t>11</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szCs w:val="21"/>
                <w:highlight w:val="yellow"/>
              </w:rPr>
            </w:pPr>
            <w:r>
              <w:rPr>
                <w:rFonts w:hint="eastAsia" w:cs="宋体" w:asciiTheme="minorEastAsia" w:hAnsiTheme="minorEastAsia" w:eastAsiaTheme="minorEastAsia"/>
                <w:szCs w:val="21"/>
              </w:rPr>
              <w:t>门店运营实务</w:t>
            </w:r>
          </w:p>
        </w:tc>
        <w:tc>
          <w:tcPr>
            <w:tcW w:w="2267" w:type="dxa"/>
            <w:tcBorders>
              <w:top w:val="single" w:color="auto" w:sz="4" w:space="0"/>
              <w:left w:val="single" w:color="auto" w:sz="4" w:space="0"/>
              <w:bottom w:val="single" w:color="auto" w:sz="4" w:space="0"/>
              <w:right w:val="single" w:color="auto" w:sz="4" w:space="0"/>
            </w:tcBorders>
          </w:tcPr>
          <w:p>
            <w:pPr>
              <w:spacing w:line="240" w:lineRule="atLeast"/>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(1)了解门店运营管理的目标和标准，门店店长的作业化管理、柜台销售、进货存货、防损的相关性流程知识，柜台销售作业管理，门店进货和存货作业管理；门店防损产生的原因及损耗的防止；</w:t>
            </w:r>
          </w:p>
          <w:p>
            <w:pPr>
              <w:spacing w:line="240" w:lineRule="atLeast"/>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(2)理解门店店长的作业化管理、柜台销售、进货存货、防损的相关性流程知识，柜台销售作业管理，门店进货和存货、理货的操作规程和作业要领、收银的相关流程，商品陈列的基本方法、操作规程和作业要领；</w:t>
            </w:r>
          </w:p>
          <w:p>
            <w:pPr>
              <w:spacing w:line="240" w:lineRule="atLeast"/>
              <w:jc w:val="left"/>
              <w:rPr>
                <w:rFonts w:cs="宋体" w:asciiTheme="minorEastAsia" w:hAnsiTheme="minorEastAsia" w:eastAsiaTheme="minorEastAsia"/>
                <w:bCs/>
                <w:szCs w:val="21"/>
              </w:rPr>
            </w:pPr>
            <w:r>
              <w:rPr>
                <w:rFonts w:hint="eastAsia" w:cs="宋体" w:asciiTheme="minorEastAsia" w:hAnsiTheme="minorEastAsia" w:eastAsiaTheme="minorEastAsia"/>
                <w:szCs w:val="21"/>
              </w:rPr>
              <w:t>(3)通过学习，使学生具备较强的分析能力、组织才能、组织指挥能力，具备良好的职业道德和敬业精神。</w:t>
            </w:r>
          </w:p>
          <w:p>
            <w:pPr>
              <w:spacing w:line="240" w:lineRule="atLeast"/>
              <w:jc w:val="left"/>
              <w:rPr>
                <w:rFonts w:ascii="宋体" w:cs="宋体"/>
                <w:bCs/>
                <w:szCs w:val="21"/>
              </w:rPr>
            </w:pPr>
          </w:p>
        </w:tc>
        <w:tc>
          <w:tcPr>
            <w:tcW w:w="2126" w:type="dxa"/>
            <w:tcBorders>
              <w:top w:val="single" w:color="auto" w:sz="4" w:space="0"/>
              <w:left w:val="single" w:color="auto" w:sz="4" w:space="0"/>
              <w:bottom w:val="single" w:color="auto" w:sz="4" w:space="0"/>
              <w:right w:val="single" w:color="auto" w:sz="4" w:space="0"/>
            </w:tcBorders>
          </w:tcPr>
          <w:p>
            <w:pPr>
              <w:spacing w:line="240" w:lineRule="atLeast"/>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（1）连锁商店卖场内商品配置，商品配置表的功能与制定；</w:t>
            </w:r>
          </w:p>
          <w:p>
            <w:pPr>
              <w:spacing w:line="240" w:lineRule="atLeast"/>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（2）连锁商店商品陈列的主要要求、类型、基本方法；</w:t>
            </w:r>
          </w:p>
          <w:p>
            <w:pPr>
              <w:spacing w:line="240" w:lineRule="atLeast"/>
              <w:jc w:val="left"/>
              <w:rPr>
                <w:rFonts w:cs="宋体" w:asciiTheme="minorEastAsia" w:hAnsiTheme="minorEastAsia" w:eastAsiaTheme="minorEastAsia"/>
                <w:bCs/>
                <w:szCs w:val="21"/>
              </w:rPr>
            </w:pPr>
            <w:r>
              <w:rPr>
                <w:rFonts w:hint="eastAsia" w:cs="宋体" w:asciiTheme="minorEastAsia" w:hAnsiTheme="minorEastAsia" w:eastAsiaTheme="minorEastAsia"/>
                <w:bCs/>
                <w:szCs w:val="21"/>
              </w:rPr>
              <w:t>（3）理货员的职业道德、工作职责、作业流程、要领；</w:t>
            </w:r>
          </w:p>
          <w:p>
            <w:pPr>
              <w:spacing w:line="240" w:lineRule="atLeast"/>
              <w:jc w:val="left"/>
              <w:rPr>
                <w:rFonts w:ascii="宋体" w:cs="宋体"/>
                <w:bCs/>
                <w:szCs w:val="21"/>
              </w:rPr>
            </w:pPr>
            <w:r>
              <w:rPr>
                <w:rFonts w:hint="eastAsia" w:cs="宋体" w:asciiTheme="minorEastAsia" w:hAnsiTheme="minorEastAsia" w:eastAsiaTheme="minorEastAsia"/>
                <w:bCs/>
                <w:szCs w:val="21"/>
              </w:rPr>
              <w:t>（4）收银员的工作职责、礼仪服务规定、作业流程、操作规程，POS机的维护和保养，收银作业管理的重点；</w:t>
            </w:r>
          </w:p>
          <w:p>
            <w:pPr>
              <w:spacing w:line="240" w:lineRule="atLeast"/>
              <w:jc w:val="left"/>
              <w:rPr>
                <w:rFonts w:ascii="宋体" w:cs="宋体"/>
                <w:bCs/>
                <w:szCs w:val="21"/>
              </w:rPr>
            </w:pPr>
            <w:r>
              <w:rPr>
                <w:rFonts w:hint="eastAsia" w:cs="宋体" w:asciiTheme="minorEastAsia" w:hAnsiTheme="minorEastAsia" w:eastAsiaTheme="minorEastAsia"/>
                <w:bCs/>
                <w:szCs w:val="21"/>
              </w:rPr>
              <w:t>(5)顾客投诉意见的主要类型，投诉方式，投诉意见的处理系统、处理程序，建立顾客关系管理制度；(6)门店安全作业管理的重要性、主要原因，建立安全管理小组，安全管理项目。</w:t>
            </w:r>
          </w:p>
        </w:tc>
        <w:tc>
          <w:tcPr>
            <w:tcW w:w="24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240" w:lineRule="atLeast"/>
              <w:jc w:val="left"/>
              <w:rPr>
                <w:rFonts w:cs="宋体" w:asciiTheme="majorEastAsia" w:hAnsiTheme="majorEastAsia" w:eastAsiaTheme="majorEastAsia"/>
                <w:szCs w:val="21"/>
              </w:rPr>
            </w:pPr>
            <w:r>
              <w:rPr>
                <w:rFonts w:hint="eastAsia" w:cs="宋体" w:asciiTheme="majorEastAsia" w:hAnsiTheme="majorEastAsia" w:eastAsiaTheme="majorEastAsia"/>
                <w:szCs w:val="21"/>
              </w:rPr>
              <w:t>(1)采用灵活的教学形式，可通过开展现场分析、专题讨论、实际训练等与专业有关的活动，丰富授课内容，活跃教学形式；</w:t>
            </w:r>
          </w:p>
          <w:p>
            <w:pPr>
              <w:autoSpaceDE w:val="0"/>
              <w:autoSpaceDN w:val="0"/>
              <w:adjustRightInd w:val="0"/>
              <w:spacing w:line="240" w:lineRule="atLeast"/>
              <w:jc w:val="left"/>
              <w:rPr>
                <w:rFonts w:cs="宋体" w:asciiTheme="majorEastAsia" w:hAnsiTheme="majorEastAsia" w:eastAsiaTheme="majorEastAsia"/>
                <w:szCs w:val="21"/>
              </w:rPr>
            </w:pPr>
            <w:r>
              <w:rPr>
                <w:rFonts w:hint="eastAsia" w:cs="宋体" w:asciiTheme="majorEastAsia" w:hAnsiTheme="majorEastAsia" w:eastAsiaTheme="majorEastAsia"/>
                <w:szCs w:val="21"/>
              </w:rPr>
              <w:t>(2)根据所学的章节到相关的企业进行实地考察，增强学生的感性认识。条件允许的，可联系相关企业，让学生到企业相应岗位实习；</w:t>
            </w:r>
          </w:p>
          <w:p>
            <w:pPr>
              <w:autoSpaceDE w:val="0"/>
              <w:autoSpaceDN w:val="0"/>
              <w:adjustRightInd w:val="0"/>
              <w:spacing w:line="240" w:lineRule="atLeast"/>
              <w:jc w:val="left"/>
              <w:rPr>
                <w:rFonts w:ascii="宋体" w:cs="宋体"/>
                <w:szCs w:val="21"/>
              </w:rPr>
            </w:pPr>
            <w:r>
              <w:rPr>
                <w:rFonts w:hint="eastAsia" w:cs="宋体" w:asciiTheme="majorEastAsia" w:hAnsiTheme="majorEastAsia" w:eastAsiaTheme="majorEastAsia"/>
                <w:szCs w:val="21"/>
              </w:rPr>
              <w:t>(3)同时，在教学中注重培养学生爱国、守纪、爱岗、敬业的思想意识。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Theme="minorEastAsia" w:hAnsiTheme="minorEastAsia" w:eastAsiaTheme="minorEastAsia"/>
                <w:szCs w:val="21"/>
              </w:rPr>
              <w:t>12</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cs="宋体" w:asciiTheme="minorEastAsia" w:hAnsiTheme="minorEastAsia" w:eastAsiaTheme="minorEastAsia"/>
                <w:szCs w:val="21"/>
              </w:rPr>
              <w:t>客户服务与管理</w:t>
            </w:r>
          </w:p>
        </w:tc>
        <w:tc>
          <w:tcPr>
            <w:tcW w:w="2267" w:type="dxa"/>
            <w:tcBorders>
              <w:top w:val="single" w:color="auto" w:sz="4" w:space="0"/>
              <w:left w:val="single" w:color="auto" w:sz="4" w:space="0"/>
              <w:bottom w:val="single" w:color="auto" w:sz="4" w:space="0"/>
              <w:right w:val="single" w:color="auto" w:sz="4" w:space="0"/>
            </w:tcBorders>
          </w:tcPr>
          <w:p>
            <w:pPr>
              <w:rPr>
                <w:rFonts w:cs="宋体" w:asciiTheme="minorEastAsia" w:hAnsiTheme="minorEastAsia" w:eastAsiaTheme="minorEastAsia"/>
                <w:szCs w:val="21"/>
              </w:rPr>
            </w:pPr>
            <w:r>
              <w:rPr>
                <w:rFonts w:hint="eastAsia" w:cs="宋体" w:asciiTheme="minorEastAsia" w:hAnsiTheme="minorEastAsia" w:eastAsiaTheme="minorEastAsia"/>
                <w:szCs w:val="21"/>
              </w:rPr>
              <w:t>(1)掌握客户服务、客户管理基本理论，包括客户资料管理、客户细分、客户满意、客户忠诚、客户维护、客户服务中心管理等；</w:t>
            </w:r>
          </w:p>
          <w:p>
            <w:pPr>
              <w:rPr>
                <w:rFonts w:hint="eastAsia" w:cs="宋体" w:asciiTheme="minorEastAsia" w:hAnsiTheme="minorEastAsia" w:eastAsiaTheme="minorEastAsia"/>
                <w:szCs w:val="21"/>
              </w:rPr>
            </w:pPr>
            <w:r>
              <w:rPr>
                <w:rFonts w:hint="eastAsia" w:cs="宋体" w:asciiTheme="minorEastAsia" w:hAnsiTheme="minorEastAsia" w:eastAsiaTheme="minorEastAsia"/>
                <w:szCs w:val="21"/>
              </w:rPr>
              <w:t>(2)能熟练使用客户服务基本理论，并会设计客户管理方案，能根据具体工作应用需求，实施客户服务，并能综合运用所学专业知识构建简单的客户管理方案，并贯彻实施；</w:t>
            </w:r>
          </w:p>
          <w:p>
            <w:pPr>
              <w:rPr>
                <w:rFonts w:cs="宋体" w:asciiTheme="minorEastAsia" w:hAnsiTheme="minorEastAsia" w:eastAsiaTheme="minorEastAsia"/>
                <w:szCs w:val="21"/>
              </w:rPr>
            </w:pPr>
            <w:r>
              <w:rPr>
                <w:rFonts w:hint="eastAsia" w:cs="宋体" w:asciiTheme="minorEastAsia" w:hAnsiTheme="minorEastAsia" w:eastAsiaTheme="minorEastAsia"/>
                <w:szCs w:val="21"/>
              </w:rPr>
              <w:t>(3)培养学生具备一定的服务意识、具有开拓创新精神和爱岗敬业精神，具有严谨的工作态度和团队协作、吃苦耐劳的精神。</w:t>
            </w:r>
          </w:p>
          <w:p>
            <w:pPr>
              <w:rPr>
                <w:rFonts w:ascii="宋体"/>
                <w:szCs w:val="21"/>
              </w:rPr>
            </w:pPr>
          </w:p>
        </w:tc>
        <w:tc>
          <w:tcPr>
            <w:tcW w:w="2126" w:type="dxa"/>
            <w:tcBorders>
              <w:top w:val="single" w:color="auto" w:sz="4" w:space="0"/>
              <w:left w:val="single" w:color="auto" w:sz="4" w:space="0"/>
              <w:bottom w:val="single" w:color="auto" w:sz="4" w:space="0"/>
              <w:right w:val="single" w:color="auto" w:sz="4" w:space="0"/>
            </w:tcBorders>
          </w:tcPr>
          <w:p>
            <w:pPr>
              <w:jc w:val="left"/>
              <w:rPr>
                <w:rFonts w:cs="宋体" w:asciiTheme="minorEastAsia" w:hAnsiTheme="minorEastAsia" w:eastAsiaTheme="minorEastAsia"/>
                <w:szCs w:val="21"/>
              </w:rPr>
            </w:pPr>
            <w:r>
              <w:rPr>
                <w:rFonts w:hint="eastAsia" w:cs="宋体" w:asciiTheme="minorEastAsia" w:hAnsiTheme="minorEastAsia" w:eastAsiaTheme="minorEastAsia"/>
                <w:szCs w:val="21"/>
              </w:rPr>
              <w:t>(1)客户服务对企业经营的重要性、客户管理理念的发展、关系营销；</w:t>
            </w:r>
          </w:p>
          <w:p>
            <w:pPr>
              <w:jc w:val="left"/>
              <w:rPr>
                <w:rFonts w:cs="宋体" w:asciiTheme="minorEastAsia" w:hAnsiTheme="minorEastAsia" w:eastAsiaTheme="minorEastAsia"/>
                <w:szCs w:val="21"/>
              </w:rPr>
            </w:pPr>
            <w:r>
              <w:rPr>
                <w:rFonts w:hint="eastAsia" w:cs="宋体" w:asciiTheme="minorEastAsia" w:hAnsiTheme="minorEastAsia" w:eastAsiaTheme="minorEastAsia"/>
                <w:szCs w:val="21"/>
              </w:rPr>
              <w:t>(2)企业客户资料收集的内容及一般方法、客户资料的信息化管理；</w:t>
            </w:r>
          </w:p>
          <w:p>
            <w:pPr>
              <w:jc w:val="left"/>
              <w:rPr>
                <w:rFonts w:cs="宋体" w:asciiTheme="minorEastAsia" w:hAnsiTheme="minorEastAsia" w:eastAsiaTheme="minorEastAsia"/>
                <w:szCs w:val="21"/>
              </w:rPr>
            </w:pPr>
            <w:r>
              <w:rPr>
                <w:rFonts w:hint="eastAsia" w:cs="宋体" w:asciiTheme="minorEastAsia" w:hAnsiTheme="minorEastAsia" w:eastAsiaTheme="minorEastAsia"/>
                <w:szCs w:val="21"/>
              </w:rPr>
              <w:t>(3)常见客户细分类型和应对策略、基于客户忠诚客户规模客户信誉的客户细分；</w:t>
            </w:r>
          </w:p>
          <w:p>
            <w:pPr>
              <w:jc w:val="left"/>
              <w:rPr>
                <w:rFonts w:cs="宋体" w:asciiTheme="minorEastAsia" w:hAnsiTheme="minorEastAsia" w:eastAsiaTheme="minorEastAsia"/>
                <w:szCs w:val="21"/>
              </w:rPr>
            </w:pPr>
            <w:r>
              <w:rPr>
                <w:rFonts w:hint="eastAsia" w:cs="宋体" w:asciiTheme="minorEastAsia" w:hAnsiTheme="minorEastAsia" w:eastAsiaTheme="minorEastAsia"/>
                <w:szCs w:val="21"/>
              </w:rPr>
              <w:t>(4)客户价值理论、客户价值构成、客户生命周期；</w:t>
            </w:r>
          </w:p>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rPr>
              <w:t>(5)客户满意的方法及衡量指标、客户不满意管理、客户投诉管理；</w:t>
            </w:r>
          </w:p>
          <w:p>
            <w:pPr>
              <w:jc w:val="left"/>
              <w:rPr>
                <w:rFonts w:cs="宋体" w:asciiTheme="minorEastAsia" w:hAnsiTheme="minorEastAsia" w:eastAsiaTheme="minorEastAsia"/>
                <w:szCs w:val="21"/>
              </w:rPr>
            </w:pPr>
            <w:r>
              <w:rPr>
                <w:rFonts w:hint="eastAsia" w:cs="宋体" w:asciiTheme="minorEastAsia" w:hAnsiTheme="minorEastAsia" w:eastAsiaTheme="minorEastAsia"/>
                <w:szCs w:val="21"/>
              </w:rPr>
              <w:t>(6)客户忠诚管理的内容、分类方法、价值及测量。</w:t>
            </w:r>
          </w:p>
        </w:tc>
        <w:tc>
          <w:tcPr>
            <w:tcW w:w="2430" w:type="dxa"/>
            <w:tcBorders>
              <w:top w:val="single" w:color="auto" w:sz="4" w:space="0"/>
              <w:left w:val="single" w:color="auto" w:sz="4" w:space="0"/>
              <w:bottom w:val="single" w:color="auto" w:sz="4" w:space="0"/>
              <w:right w:val="single" w:color="auto" w:sz="4" w:space="0"/>
            </w:tcBorders>
          </w:tcPr>
          <w:p>
            <w:pPr>
              <w:rPr>
                <w:rFonts w:hint="eastAsia" w:cs="宋体" w:asciiTheme="majorEastAsia" w:hAnsiTheme="majorEastAsia" w:eastAsiaTheme="majorEastAsia"/>
                <w:szCs w:val="21"/>
              </w:rPr>
            </w:pPr>
            <w:r>
              <w:rPr>
                <w:rFonts w:hint="eastAsia" w:cs="宋体" w:asciiTheme="majorEastAsia" w:hAnsiTheme="majorEastAsia" w:eastAsiaTheme="majorEastAsia"/>
                <w:szCs w:val="21"/>
              </w:rPr>
              <w:t>(1)以实践教学为主，在授课中多采用搜集资料、分小组讨论、角色扮演、模拟演练等多种教学方法和手段，加强学生动手操作能力，扩大学生的知识面，调动学生学习的积极性，培养学生灵活应用专业基础知识分析和解决实际问题的能力；</w:t>
            </w:r>
          </w:p>
          <w:p>
            <w:pPr>
              <w:rPr>
                <w:rFonts w:ascii="宋体" w:cs="宋体"/>
                <w:szCs w:val="21"/>
              </w:rPr>
            </w:pPr>
            <w:r>
              <w:rPr>
                <w:rFonts w:hint="eastAsia" w:cs="宋体" w:asciiTheme="majorEastAsia" w:hAnsiTheme="majorEastAsia" w:eastAsiaTheme="majorEastAsia"/>
                <w:szCs w:val="21"/>
              </w:rPr>
              <w:t xml:space="preserve"> (2)在教学中，教师要引导学生树立正确的服务思想、强烈的服务意识，为客户提供个性化、定制化的服务，真正做到以人为本；培养学生潜心钻研业务，乐于精耕细作的职业素养；培养学生的开拓创新精神和爱岗敬业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4F81BD" w:themeColor="accent1"/>
                <w:szCs w:val="21"/>
              </w:rPr>
            </w:pPr>
            <w:r>
              <w:rPr>
                <w:rFonts w:hint="eastAsia" w:ascii="宋体" w:hAnsi="宋体"/>
                <w:szCs w:val="21"/>
              </w:rPr>
              <w:t>13</w:t>
            </w:r>
          </w:p>
        </w:tc>
        <w:tc>
          <w:tcPr>
            <w:tcW w:w="1046" w:type="dxa"/>
            <w:tcBorders>
              <w:top w:val="single" w:color="auto" w:sz="4" w:space="0"/>
              <w:left w:val="single" w:color="auto" w:sz="4" w:space="0"/>
              <w:bottom w:val="single" w:color="auto" w:sz="4" w:space="0"/>
              <w:right w:val="single" w:color="auto" w:sz="4" w:space="0"/>
            </w:tcBorders>
            <w:vAlign w:val="center"/>
          </w:tcPr>
          <w:p>
            <w:pPr>
              <w:jc w:val="left"/>
              <w:rPr>
                <w:rFonts w:ascii="宋体" w:cs="宋体"/>
                <w:color w:val="4F81BD" w:themeColor="accent1"/>
                <w:szCs w:val="21"/>
              </w:rPr>
            </w:pPr>
            <w:r>
              <w:rPr>
                <w:rFonts w:hint="eastAsia" w:ascii="宋体" w:hAnsi="宋体" w:cs="宋体"/>
                <w:szCs w:val="21"/>
              </w:rPr>
              <w:t>收银实务</w:t>
            </w:r>
          </w:p>
        </w:tc>
        <w:tc>
          <w:tcPr>
            <w:tcW w:w="226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(1)掌握收银工作的作业流程和基本技能；</w:t>
            </w:r>
          </w:p>
          <w:p>
            <w:pPr>
              <w:jc w:val="left"/>
              <w:rPr>
                <w:rFonts w:ascii="宋体" w:hAnsi="宋体" w:cs="宋体"/>
                <w:szCs w:val="21"/>
              </w:rPr>
            </w:pPr>
            <w:r>
              <w:rPr>
                <w:rFonts w:hint="eastAsia" w:ascii="宋体" w:hAnsi="宋体" w:cs="宋体"/>
                <w:szCs w:val="21"/>
              </w:rPr>
              <w:t>(2)掌握收银工作的相关法则、准则；</w:t>
            </w:r>
          </w:p>
          <w:p>
            <w:pPr>
              <w:jc w:val="left"/>
              <w:rPr>
                <w:rFonts w:ascii="宋体" w:hAnsi="宋体" w:cs="宋体"/>
                <w:szCs w:val="21"/>
              </w:rPr>
            </w:pPr>
            <w:r>
              <w:rPr>
                <w:rFonts w:hint="eastAsia" w:ascii="宋体" w:hAnsi="宋体" w:cs="宋体"/>
                <w:szCs w:val="21"/>
              </w:rPr>
              <w:t>(3)能规范使用验、点钞技术、计算器或算盘进行收银；</w:t>
            </w:r>
          </w:p>
          <w:p>
            <w:pPr>
              <w:jc w:val="left"/>
              <w:rPr>
                <w:rFonts w:ascii="宋体" w:hAnsi="宋体" w:cs="宋体"/>
                <w:szCs w:val="21"/>
              </w:rPr>
            </w:pPr>
            <w:r>
              <w:rPr>
                <w:rFonts w:hint="eastAsia" w:ascii="宋体" w:hAnsi="宋体" w:cs="宋体"/>
                <w:szCs w:val="21"/>
              </w:rPr>
              <w:t>(4)为会计专业的后续主干岗位课程做知识和技能的铺垫；</w:t>
            </w:r>
          </w:p>
          <w:p>
            <w:pPr>
              <w:jc w:val="left"/>
              <w:rPr>
                <w:rFonts w:ascii="宋体" w:hAnsi="宋体" w:cs="宋体"/>
                <w:szCs w:val="21"/>
              </w:rPr>
            </w:pPr>
            <w:r>
              <w:rPr>
                <w:rFonts w:hint="eastAsia" w:ascii="宋体" w:hAnsi="宋体" w:cs="宋体"/>
                <w:szCs w:val="21"/>
              </w:rPr>
              <w:t>(5)具有良好的会计职业道德，培养诚实、守信的职业素养。</w:t>
            </w:r>
          </w:p>
          <w:p>
            <w:pPr>
              <w:jc w:val="left"/>
              <w:rPr>
                <w:rFonts w:ascii="宋体" w:cs="宋体"/>
                <w:color w:val="4F81BD" w:themeColor="accent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(1)收银概述：收银概念、收银员基本素质要求、收银工作主要业务内容；</w:t>
            </w:r>
          </w:p>
          <w:p>
            <w:pPr>
              <w:jc w:val="left"/>
              <w:rPr>
                <w:rFonts w:ascii="宋体" w:hAnsi="宋体"/>
                <w:szCs w:val="21"/>
              </w:rPr>
            </w:pPr>
            <w:r>
              <w:rPr>
                <w:rFonts w:hint="eastAsia" w:ascii="宋体" w:hAnsi="宋体"/>
                <w:szCs w:val="21"/>
              </w:rPr>
              <w:t>(2)收银工作构成要素：收银台和收银场所、收银系统、收银机构设置、收银岗位职责；</w:t>
            </w:r>
          </w:p>
          <w:p>
            <w:pPr>
              <w:jc w:val="left"/>
              <w:rPr>
                <w:rFonts w:ascii="宋体" w:hAnsi="宋体"/>
                <w:szCs w:val="21"/>
              </w:rPr>
            </w:pPr>
            <w:r>
              <w:rPr>
                <w:rFonts w:hint="eastAsia" w:ascii="宋体" w:hAnsi="宋体"/>
                <w:szCs w:val="21"/>
              </w:rPr>
              <w:t>(3)收银业务操作：条码扫描、商品消磁等；</w:t>
            </w:r>
          </w:p>
          <w:p>
            <w:pPr>
              <w:jc w:val="left"/>
              <w:rPr>
                <w:rFonts w:ascii="宋体" w:hAnsi="宋体"/>
                <w:szCs w:val="21"/>
              </w:rPr>
            </w:pPr>
            <w:r>
              <w:rPr>
                <w:rFonts w:hint="eastAsia" w:ascii="宋体" w:hAnsi="宋体"/>
                <w:szCs w:val="21"/>
              </w:rPr>
              <w:t>(4)收银员基本技能：点钞技能、熟悉各种人民币及辨识假币、会计数字书写；</w:t>
            </w:r>
          </w:p>
          <w:p>
            <w:pPr>
              <w:jc w:val="left"/>
              <w:rPr>
                <w:rFonts w:ascii="宋体" w:hAnsi="宋体"/>
                <w:szCs w:val="21"/>
              </w:rPr>
            </w:pPr>
            <w:r>
              <w:rPr>
                <w:rFonts w:hint="eastAsia" w:ascii="宋体" w:hAnsi="宋体"/>
                <w:szCs w:val="21"/>
              </w:rPr>
              <w:t>(5)收银礼仪规范：收银员容貌礼仪、服饰礼仪、语言礼仪、行为礼仪；</w:t>
            </w:r>
          </w:p>
          <w:p>
            <w:pPr>
              <w:jc w:val="left"/>
              <w:rPr>
                <w:rFonts w:ascii="宋体" w:cs="宋体"/>
                <w:color w:val="4F81BD" w:themeColor="accent1"/>
                <w:szCs w:val="21"/>
              </w:rPr>
            </w:pPr>
            <w:r>
              <w:rPr>
                <w:rFonts w:hint="eastAsia" w:ascii="宋体" w:hAnsi="宋体"/>
                <w:szCs w:val="21"/>
              </w:rPr>
              <w:t>(6)收银相关业务处理。</w:t>
            </w:r>
          </w:p>
        </w:tc>
        <w:tc>
          <w:tcPr>
            <w:tcW w:w="243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(1)要求采用理实一体化的教学模式，加强学生实践锻炼；</w:t>
            </w:r>
          </w:p>
          <w:p>
            <w:pPr>
              <w:jc w:val="left"/>
              <w:rPr>
                <w:rFonts w:ascii="宋体" w:hAnsi="宋体" w:cs="宋体"/>
                <w:szCs w:val="21"/>
              </w:rPr>
            </w:pPr>
            <w:r>
              <w:rPr>
                <w:rFonts w:hint="eastAsia" w:ascii="宋体" w:hAnsi="宋体" w:cs="宋体"/>
                <w:szCs w:val="21"/>
              </w:rPr>
              <w:t>(2)注重创设教育情境，建设模拟收银室、实习超市等实训基地；</w:t>
            </w:r>
          </w:p>
          <w:p>
            <w:pPr>
              <w:jc w:val="left"/>
              <w:rPr>
                <w:rFonts w:ascii="宋体" w:hAnsi="宋体" w:cs="宋体"/>
                <w:szCs w:val="21"/>
              </w:rPr>
            </w:pPr>
            <w:r>
              <w:rPr>
                <w:rFonts w:hint="eastAsia" w:ascii="宋体" w:hAnsi="宋体" w:cs="宋体"/>
                <w:szCs w:val="21"/>
              </w:rPr>
              <w:t>(3)使用示范演示教学法、鉴定式教学法、案例分析法、互检式学习法、竞赛性学习法展开教学；</w:t>
            </w:r>
          </w:p>
          <w:p>
            <w:pPr>
              <w:jc w:val="left"/>
              <w:rPr>
                <w:rFonts w:ascii="宋体" w:cs="宋体"/>
                <w:color w:val="4F81BD" w:themeColor="accent1"/>
                <w:szCs w:val="21"/>
              </w:rPr>
            </w:pPr>
            <w:r>
              <w:rPr>
                <w:rFonts w:hint="eastAsia" w:ascii="宋体" w:hAnsi="宋体" w:cs="宋体"/>
                <w:szCs w:val="21"/>
              </w:rPr>
              <w:t>(4)在实训教学中注重对学生进行收银员职业素养和职业道德的培养。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r>
              <w:rPr>
                <w:rFonts w:hint="eastAsia" w:asciiTheme="minorEastAsia" w:hAnsiTheme="minorEastAsia" w:eastAsiaTheme="minorEastAsia"/>
                <w:szCs w:val="21"/>
              </w:rPr>
              <w:t>14</w:t>
            </w: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szCs w:val="21"/>
              </w:rPr>
            </w:pPr>
            <w:r>
              <w:rPr>
                <w:rFonts w:hint="eastAsia" w:cs="宋体" w:asciiTheme="minorEastAsia" w:hAnsiTheme="minorEastAsia" w:eastAsiaTheme="minorEastAsia"/>
                <w:szCs w:val="21"/>
              </w:rPr>
              <w:t>连锁超市经营管理</w:t>
            </w:r>
          </w:p>
        </w:tc>
        <w:tc>
          <w:tcPr>
            <w:tcW w:w="2267" w:type="dxa"/>
            <w:tcBorders>
              <w:top w:val="single" w:color="auto" w:sz="4" w:space="0"/>
              <w:left w:val="single" w:color="auto" w:sz="4" w:space="0"/>
              <w:bottom w:val="single" w:color="auto" w:sz="4" w:space="0"/>
              <w:right w:val="single" w:color="auto" w:sz="4" w:space="0"/>
            </w:tcBorders>
          </w:tcPr>
          <w:p>
            <w:p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了解连锁超市运营的基本内涵、组织结构与人员配置、店长的作业化管理、卖场的规划与管理、营业现场的服务与管理、促销活动的组织与实施、商品管理、防损与安全管理、连锁促销和顾客服务等方面的基本概念和主要知识点；</w:t>
            </w:r>
          </w:p>
          <w:p>
            <w:p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(2)明确连锁超市运营管理、店长作业化管理、卖场规划与管理、促销活动的操作流程，为今后定岗实习和就业打好基础；</w:t>
            </w:r>
          </w:p>
          <w:p>
            <w:pPr>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szCs w:val="21"/>
              </w:rPr>
              <w:t>(3)通过连锁知识学习，使学生具备一定的团队精神、进取心和责任感、分析能力、具备良好的职业道德和敬业精神。</w:t>
            </w:r>
          </w:p>
        </w:tc>
        <w:tc>
          <w:tcPr>
            <w:tcW w:w="2126" w:type="dxa"/>
            <w:tcBorders>
              <w:top w:val="single" w:color="auto" w:sz="4" w:space="0"/>
              <w:left w:val="single" w:color="auto" w:sz="4" w:space="0"/>
              <w:bottom w:val="single" w:color="auto" w:sz="4" w:space="0"/>
              <w:right w:val="single" w:color="auto" w:sz="4" w:space="0"/>
            </w:tcBorders>
          </w:tcPr>
          <w:p>
            <w:pPr>
              <w:widowControl/>
              <w:snapToGrid w:val="0"/>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(1)连锁经营的起源与发展、基本类型，连锁超市的起源与发展，基本业态类型，连锁门店类型和特点；</w:t>
            </w:r>
          </w:p>
          <w:p>
            <w:pPr>
              <w:widowControl/>
              <w:snapToGrid w:val="0"/>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(2)连锁门店管理目标和内容，连锁店卖场内、外部的布局原则和作用、商品的配置及陈列原则和方法；</w:t>
            </w:r>
          </w:p>
          <w:p>
            <w:pPr>
              <w:widowControl/>
              <w:snapToGrid w:val="0"/>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(3)连锁门店理货员基本素质、岗位职责,作业规范和作业要领,连锁门店进货、存货和盘点作业管理，连锁门店损耗的产生、防范及安全管理,销售人员接待顾客流程和服务规范；</w:t>
            </w:r>
          </w:p>
          <w:p>
            <w:pPr>
              <w:widowControl/>
              <w:snapToGrid w:val="0"/>
              <w:spacing w:line="240" w:lineRule="atLeast"/>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(4)连锁门店的促销作用、促销方式、促销方案设计及实施,顾客投诉意见主要类型及处理方式。</w:t>
            </w:r>
          </w:p>
        </w:tc>
        <w:tc>
          <w:tcPr>
            <w:tcW w:w="2430" w:type="dxa"/>
            <w:tcBorders>
              <w:top w:val="single" w:color="auto" w:sz="4" w:space="0"/>
              <w:left w:val="single" w:color="auto" w:sz="4" w:space="0"/>
              <w:bottom w:val="single" w:color="auto" w:sz="4" w:space="0"/>
              <w:right w:val="single" w:color="auto" w:sz="4" w:space="0"/>
            </w:tcBorders>
          </w:tcPr>
          <w:p>
            <w:pPr>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(1)本课程以“工学结合”为教学理念、以“基于工作过程的课程开发”为指导，针对培养“门店运营管理”这一核心能力，按照学生从初学者到专家的职业成长规律，由简单到复杂设计学习情境，在理论实践一体化的教学环境下实施情境教学；</w:t>
            </w:r>
          </w:p>
          <w:p>
            <w:pPr>
              <w:spacing w:line="240" w:lineRule="atLeast"/>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(2)让学生在工作中学会学习、学习中学会工作，逐渐培养出孩子爱国、爱校、爱岗敬业的责任意识。</w:t>
            </w:r>
          </w:p>
          <w:p>
            <w:pPr>
              <w:spacing w:line="240" w:lineRule="atLeast"/>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r>
              <w:rPr>
                <w:rFonts w:hint="eastAsia" w:ascii="宋体" w:hAnsi="宋体"/>
                <w:szCs w:val="21"/>
              </w:rPr>
              <w:t>15</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市场调查与预测</w:t>
            </w:r>
          </w:p>
        </w:tc>
        <w:tc>
          <w:tcPr>
            <w:tcW w:w="2267"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(1)使学生系统地了解市场调研的工作流程，掌握市场调研的基本理论与方法；</w:t>
            </w:r>
          </w:p>
          <w:p>
            <w:pPr>
              <w:rPr>
                <w:szCs w:val="21"/>
              </w:rPr>
            </w:pPr>
            <w:r>
              <w:rPr>
                <w:rFonts w:hint="eastAsia"/>
                <w:szCs w:val="21"/>
              </w:rPr>
              <w:t>(2)培养学生较好地开展市场调研、分析、预测、撰写市场调查报告和解决企业相关市场问题的能力，以适应信息时代我国企业经济活动的开展对于市场信息的收集和分析的需要</w:t>
            </w:r>
          </w:p>
          <w:p>
            <w:pPr>
              <w:rPr>
                <w:szCs w:val="21"/>
              </w:rPr>
            </w:pPr>
            <w:r>
              <w:rPr>
                <w:rFonts w:hint="eastAsia"/>
                <w:szCs w:val="21"/>
              </w:rPr>
              <w:t>(3)培养学生敏锐的洞察力、应变思维能力、创新力、团队合作精神以及实事求是的职业品质和岗位职业道德。</w:t>
            </w:r>
          </w:p>
          <w:p>
            <w:pPr>
              <w:rPr>
                <w:szCs w:val="21"/>
              </w:rPr>
            </w:pPr>
          </w:p>
        </w:tc>
        <w:tc>
          <w:tcPr>
            <w:tcW w:w="2126"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(1)市场调查的内容、程序，市场调查人员的基本素质与要求；</w:t>
            </w:r>
          </w:p>
          <w:p>
            <w:pPr>
              <w:rPr>
                <w:szCs w:val="21"/>
              </w:rPr>
            </w:pPr>
            <w:r>
              <w:rPr>
                <w:rFonts w:hint="eastAsia"/>
                <w:szCs w:val="21"/>
              </w:rPr>
              <w:t>(2)制订市场调查方案；</w:t>
            </w:r>
          </w:p>
          <w:p>
            <w:pPr>
              <w:rPr>
                <w:szCs w:val="21"/>
              </w:rPr>
            </w:pPr>
            <w:r>
              <w:rPr>
                <w:rFonts w:hint="eastAsia"/>
                <w:szCs w:val="21"/>
              </w:rPr>
              <w:t>(3)市场调查方法：二手资料调查，抽样调查，实地调查；</w:t>
            </w:r>
          </w:p>
          <w:p>
            <w:pPr>
              <w:rPr>
                <w:szCs w:val="21"/>
              </w:rPr>
            </w:pPr>
            <w:r>
              <w:rPr>
                <w:rFonts w:hint="eastAsia"/>
                <w:szCs w:val="21"/>
              </w:rPr>
              <w:t>(4)市场调查问卷设计；</w:t>
            </w:r>
          </w:p>
          <w:p>
            <w:pPr>
              <w:rPr>
                <w:szCs w:val="21"/>
              </w:rPr>
            </w:pPr>
            <w:r>
              <w:rPr>
                <w:rFonts w:hint="eastAsia"/>
                <w:szCs w:val="21"/>
              </w:rPr>
              <w:t>(5)市场调查的组织实施；</w:t>
            </w:r>
          </w:p>
          <w:p>
            <w:pPr>
              <w:rPr>
                <w:szCs w:val="21"/>
              </w:rPr>
            </w:pPr>
            <w:r>
              <w:rPr>
                <w:rFonts w:hint="eastAsia"/>
                <w:szCs w:val="21"/>
              </w:rPr>
              <w:t>(6)：市场调查资料的整理，分析市场调查数据；</w:t>
            </w:r>
          </w:p>
          <w:p>
            <w:pPr>
              <w:rPr>
                <w:szCs w:val="21"/>
              </w:rPr>
            </w:pPr>
            <w:r>
              <w:rPr>
                <w:rFonts w:hint="eastAsia"/>
                <w:szCs w:val="21"/>
              </w:rPr>
              <w:t>(7)市场预测的内容与程序，定性预测，定量预测；</w:t>
            </w:r>
          </w:p>
          <w:p>
            <w:pPr>
              <w:rPr>
                <w:szCs w:val="21"/>
              </w:rPr>
            </w:pPr>
            <w:r>
              <w:rPr>
                <w:rFonts w:hint="eastAsia"/>
                <w:szCs w:val="21"/>
              </w:rPr>
              <w:t>(8)市场调查报告的撰写。</w:t>
            </w:r>
          </w:p>
        </w:tc>
        <w:tc>
          <w:tcPr>
            <w:tcW w:w="2430"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教师在教学过程中，以提高学生综合职业能力为目标，组织实施任务驱动教学法、四阶段教学法、引导文教学法、问题探究法、案例法等行动导向的教学模式，要充分利用现代教学手段，不断改进教学方式，通过多媒体、网络、音像等组织学生学习鲜活的材料，突出典型案例的剖析，采用互动式教学使学生得到模拟训练，提高他们发现问题、分析问题、解决问题的能力；</w:t>
            </w:r>
          </w:p>
          <w:p>
            <w:pPr>
              <w:rPr>
                <w:szCs w:val="21"/>
              </w:rPr>
            </w:pPr>
            <w:r>
              <w:rPr>
                <w:rFonts w:hint="eastAsia"/>
                <w:szCs w:val="21"/>
              </w:rPr>
              <w:t>(2)培养学生严谨、细致、耐心、踏实的工作作风，培养学生与客户和调查对象的沟通能力，文字表达能力，以及成果展示能力。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2" w:hRule="atLeast"/>
        </w:trPr>
        <w:tc>
          <w:tcPr>
            <w:tcW w:w="651"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szCs w:val="21"/>
              </w:rPr>
            </w:pPr>
            <w:r>
              <w:rPr>
                <w:rFonts w:hint="eastAsia" w:ascii="宋体" w:hAnsi="宋体"/>
                <w:szCs w:val="21"/>
              </w:rPr>
              <w:t>16</w:t>
            </w:r>
          </w:p>
        </w:tc>
        <w:tc>
          <w:tcPr>
            <w:tcW w:w="104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cs="宋体"/>
                <w:szCs w:val="21"/>
              </w:rPr>
            </w:pPr>
            <w:r>
              <w:rPr>
                <w:rFonts w:hint="eastAsia" w:ascii="宋体" w:hAnsi="宋体" w:cs="宋体"/>
                <w:szCs w:val="21"/>
              </w:rPr>
              <w:t>商品经营</w:t>
            </w:r>
          </w:p>
          <w:p>
            <w:pPr>
              <w:spacing w:line="240" w:lineRule="atLeast"/>
              <w:jc w:val="center"/>
              <w:rPr>
                <w:rFonts w:ascii="宋体" w:cs="宋体"/>
                <w:szCs w:val="21"/>
              </w:rPr>
            </w:pPr>
          </w:p>
        </w:tc>
        <w:tc>
          <w:tcPr>
            <w:tcW w:w="2267" w:type="dxa"/>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(1)了解商品经营的基本概念和基本理论，了解商品经营理念与经营决策，掌握商品购、销、运、存等业务知识；</w:t>
            </w:r>
          </w:p>
          <w:p>
            <w:pPr>
              <w:rPr>
                <w:rFonts w:hint="eastAsia"/>
                <w:szCs w:val="21"/>
              </w:rPr>
            </w:pPr>
            <w:r>
              <w:rPr>
                <w:rFonts w:hint="eastAsia"/>
                <w:szCs w:val="21"/>
              </w:rPr>
              <w:t>(2)具有从事商品采购和销售业务的能力，具有从事商品储存和运输业务的能力，具有从事商品经营管理工作的能力，具有从事某一新型业态连锁超市网络销售，专卖与代理等的经营工作的能力，能初步进行商品经营成果的分析与评价， 使学生掌握从事商品经营工作所必需的基本知识基本技能和解决实际问题的一般能力；</w:t>
            </w:r>
          </w:p>
          <w:p>
            <w:pPr>
              <w:rPr>
                <w:szCs w:val="21"/>
              </w:rPr>
            </w:pPr>
            <w:r>
              <w:rPr>
                <w:rFonts w:hint="eastAsia"/>
                <w:szCs w:val="21"/>
              </w:rPr>
              <w:t>(3)培养学生具有正确的经营理念和创新意识，具有良好的商业职业道德，激发学生的工匠精神和家国情怀。</w:t>
            </w:r>
          </w:p>
          <w:p>
            <w:pPr>
              <w:overflowPunct w:val="0"/>
              <w:adjustRightInd w:val="0"/>
              <w:rPr>
                <w:rFonts w:ascii="宋体" w:cs="宋体"/>
                <w:szCs w:val="21"/>
              </w:rPr>
            </w:pPr>
          </w:p>
        </w:tc>
        <w:tc>
          <w:tcPr>
            <w:tcW w:w="2126" w:type="dxa"/>
            <w:tcBorders>
              <w:top w:val="single" w:color="auto" w:sz="4" w:space="0"/>
              <w:left w:val="single" w:color="auto" w:sz="4" w:space="0"/>
              <w:bottom w:val="single" w:color="auto" w:sz="4" w:space="0"/>
              <w:right w:val="single" w:color="auto" w:sz="4" w:space="0"/>
            </w:tcBorders>
          </w:tcPr>
          <w:p>
            <w:r>
              <w:rPr>
                <w:rFonts w:hint="eastAsia"/>
                <w:szCs w:val="21"/>
              </w:rPr>
              <w:t>(1)</w:t>
            </w:r>
            <w:r>
              <w:rPr>
                <w:rFonts w:hint="eastAsia"/>
              </w:rPr>
              <w:t>商品经营的理念和企业的业态，商品经营条件、经营决策和经营计划，商品经营的内部条件和外部环境，商品经营决策的概念和科学决策的条件和意义；</w:t>
            </w:r>
          </w:p>
          <w:p>
            <w:r>
              <w:rPr>
                <w:rFonts w:hint="eastAsia"/>
                <w:szCs w:val="21"/>
              </w:rPr>
              <w:t>(2)</w:t>
            </w:r>
            <w:r>
              <w:rPr>
                <w:rFonts w:hint="eastAsia"/>
              </w:rPr>
              <w:t>商品采购与商品采购计划，商品采购方式与采购渠道，商品进货批量与购货合同书；</w:t>
            </w:r>
          </w:p>
          <w:p>
            <w:r>
              <w:rPr>
                <w:rFonts w:hint="eastAsia"/>
                <w:szCs w:val="21"/>
              </w:rPr>
              <w:t>(3)</w:t>
            </w:r>
            <w:r>
              <w:rPr>
                <w:rFonts w:hint="eastAsia"/>
              </w:rPr>
              <w:t>商品销售与商品销售计划，商品的销售渠道和销售方式，商品销售业务与销售服务；</w:t>
            </w:r>
          </w:p>
          <w:p>
            <w:r>
              <w:rPr>
                <w:rFonts w:hint="eastAsia"/>
                <w:szCs w:val="21"/>
              </w:rPr>
              <w:t>(4)</w:t>
            </w:r>
            <w:r>
              <w:rPr>
                <w:rFonts w:hint="eastAsia"/>
              </w:rPr>
              <w:t>商品储存的作用、方式和基本要求，商品运输的方式和基本要求；</w:t>
            </w:r>
          </w:p>
          <w:p>
            <w:r>
              <w:rPr>
                <w:rFonts w:hint="eastAsia"/>
                <w:szCs w:val="21"/>
              </w:rPr>
              <w:t>(5)</w:t>
            </w:r>
            <w:r>
              <w:rPr>
                <w:rFonts w:hint="eastAsia"/>
              </w:rPr>
              <w:t xml:space="preserve"> 商品经营管理的重要意义，商品经营管理的任务和经营成果分析。</w:t>
            </w:r>
          </w:p>
          <w:p>
            <w:pPr>
              <w:tabs>
                <w:tab w:val="left" w:pos="312"/>
              </w:tabs>
              <w:overflowPunct w:val="0"/>
              <w:adjustRightInd w:val="0"/>
              <w:rPr>
                <w:rFonts w:ascii="宋体" w:cs="宋体"/>
                <w:szCs w:val="21"/>
              </w:rPr>
            </w:pPr>
          </w:p>
        </w:tc>
        <w:tc>
          <w:tcPr>
            <w:tcW w:w="2430" w:type="dxa"/>
            <w:tcBorders>
              <w:top w:val="single" w:color="auto" w:sz="4" w:space="0"/>
              <w:left w:val="single" w:color="auto" w:sz="4" w:space="0"/>
              <w:bottom w:val="single" w:color="auto" w:sz="4" w:space="0"/>
              <w:right w:val="single" w:color="auto" w:sz="4" w:space="0"/>
            </w:tcBorders>
          </w:tcPr>
          <w:p>
            <w:r>
              <w:rPr>
                <w:rFonts w:hint="eastAsia"/>
                <w:szCs w:val="21"/>
              </w:rPr>
              <w:t>(1)</w:t>
            </w:r>
            <w:r>
              <w:rPr>
                <w:rFonts w:hint="eastAsia"/>
              </w:rPr>
              <w:t>以实践教学为主，在教学中通过各种途径感知身边商品经营事务，并形成商品经营表象，初步学会根据收集到的商品经营信息，通过比较抽象概括等思维过程形成商品经营概念，理解商品经营事务分布和发展变化的基本规律；</w:t>
            </w:r>
          </w:p>
          <w:p>
            <w:r>
              <w:rPr>
                <w:rFonts w:hint="eastAsia"/>
                <w:szCs w:val="21"/>
              </w:rPr>
              <w:t>(2)</w:t>
            </w:r>
            <w:r>
              <w:rPr>
                <w:rFonts w:hint="eastAsia"/>
              </w:rPr>
              <w:t>尝试运用已获得的商品经营基础知识基本理论和基本技能，对商品经营事务进行分析，做出判断，并从学习和生活中发现商品经营问题，提出探究思路，搜集相关信息，运用有关知识和方法提出看法和解决问题的设想；</w:t>
            </w:r>
          </w:p>
          <w:p>
            <w:r>
              <w:rPr>
                <w:rFonts w:hint="eastAsia"/>
                <w:szCs w:val="21"/>
              </w:rPr>
              <w:t>(3)</w:t>
            </w:r>
            <w:r>
              <w:rPr>
                <w:rFonts w:hint="eastAsia"/>
              </w:rPr>
              <w:t>鼓励学生运用适当的方法和手段表达自己学习的体会看法和成果，并与别人交流。引导学生具备团队合作的思想和职业道德要求，同时通过企业的经营的案例激发学生的工匠精神和家国情怀。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6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cs="宋体"/>
                <w:szCs w:val="21"/>
              </w:rPr>
            </w:pPr>
          </w:p>
          <w:p>
            <w:pPr>
              <w:adjustRightInd w:val="0"/>
              <w:snapToGrid w:val="0"/>
              <w:jc w:val="center"/>
              <w:rPr>
                <w:rFonts w:ascii="宋体" w:hAnsi="宋体" w:cs="宋体"/>
                <w:szCs w:val="21"/>
              </w:rPr>
            </w:pPr>
            <w:r>
              <w:rPr>
                <w:rFonts w:hint="eastAsia" w:ascii="宋体" w:hAnsi="宋体" w:cs="宋体"/>
                <w:szCs w:val="21"/>
              </w:rPr>
              <w:t>17</w:t>
            </w:r>
          </w:p>
        </w:tc>
        <w:tc>
          <w:tcPr>
            <w:tcW w:w="1046" w:type="dxa"/>
            <w:tcBorders>
              <w:top w:val="single" w:color="auto" w:sz="4" w:space="0"/>
              <w:left w:val="single" w:color="auto" w:sz="4" w:space="0"/>
              <w:bottom w:val="single" w:color="auto" w:sz="4" w:space="0"/>
              <w:right w:val="single" w:color="auto" w:sz="4" w:space="0"/>
            </w:tcBorders>
            <w:vAlign w:val="center"/>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r>
              <w:rPr>
                <w:rFonts w:hint="eastAsia" w:ascii="宋体" w:hAnsi="宋体"/>
                <w:szCs w:val="21"/>
              </w:rPr>
              <w:t>网络营销</w:t>
            </w:r>
          </w:p>
        </w:tc>
        <w:tc>
          <w:tcPr>
            <w:tcW w:w="2267"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hAnsi="宋体"/>
                <w:szCs w:val="21"/>
              </w:rPr>
              <w:t>(1)会进行网上调查问卷的设计、发布；</w:t>
            </w:r>
          </w:p>
          <w:p>
            <w:pPr>
              <w:rPr>
                <w:rFonts w:ascii="宋体"/>
                <w:szCs w:val="21"/>
              </w:rPr>
            </w:pPr>
            <w:r>
              <w:rPr>
                <w:rFonts w:hint="eastAsia" w:ascii="宋体" w:hAnsi="宋体"/>
                <w:szCs w:val="21"/>
              </w:rPr>
              <w:t>(2)能够独立分析网络营销活动的环境因素；</w:t>
            </w:r>
          </w:p>
          <w:p>
            <w:pPr>
              <w:rPr>
                <w:rFonts w:ascii="宋体"/>
                <w:szCs w:val="21"/>
              </w:rPr>
            </w:pPr>
            <w:r>
              <w:rPr>
                <w:rFonts w:hint="eastAsia" w:ascii="宋体" w:hAnsi="宋体"/>
                <w:szCs w:val="21"/>
              </w:rPr>
              <w:t>(3)会利用搜索引擎搜索商业信息；</w:t>
            </w:r>
          </w:p>
          <w:p>
            <w:pPr>
              <w:rPr>
                <w:rFonts w:ascii="宋体"/>
                <w:szCs w:val="21"/>
              </w:rPr>
            </w:pPr>
            <w:r>
              <w:rPr>
                <w:rFonts w:hint="eastAsia" w:ascii="宋体" w:hAnsi="宋体"/>
                <w:szCs w:val="21"/>
              </w:rPr>
              <w:t>(4)能够对网络营销的安全性进行设置；</w:t>
            </w:r>
          </w:p>
          <w:p>
            <w:pPr>
              <w:rPr>
                <w:rFonts w:ascii="宋体"/>
                <w:szCs w:val="21"/>
              </w:rPr>
            </w:pPr>
            <w:r>
              <w:rPr>
                <w:rFonts w:hint="eastAsia" w:ascii="宋体" w:hAnsi="宋体"/>
                <w:szCs w:val="21"/>
              </w:rPr>
              <w:t>(5)能熟练运用所学的网络技能在网上收集处理自己需求的商务信息；</w:t>
            </w:r>
          </w:p>
          <w:p>
            <w:pPr>
              <w:rPr>
                <w:rFonts w:ascii="宋体"/>
                <w:szCs w:val="21"/>
              </w:rPr>
            </w:pPr>
            <w:r>
              <w:rPr>
                <w:rFonts w:hint="eastAsia" w:ascii="宋体" w:hAnsi="宋体"/>
                <w:szCs w:val="21"/>
              </w:rPr>
              <w:t>(6)会操作各项在线营销方式，能独立完成整套的网上交易流程；能建立邮件列表进行E—mail营销；</w:t>
            </w:r>
          </w:p>
          <w:p>
            <w:pPr>
              <w:rPr>
                <w:rFonts w:ascii="宋体"/>
                <w:szCs w:val="21"/>
              </w:rPr>
            </w:pPr>
            <w:r>
              <w:rPr>
                <w:rFonts w:hint="eastAsia" w:ascii="宋体" w:hAnsi="宋体"/>
                <w:szCs w:val="21"/>
              </w:rPr>
              <w:t>(7)能够运用特殊的网络营销方式进行营销活动。</w:t>
            </w:r>
          </w:p>
        </w:tc>
        <w:tc>
          <w:tcPr>
            <w:tcW w:w="2126"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hAnsi="宋体"/>
                <w:szCs w:val="21"/>
              </w:rPr>
              <w:t>(1)网络营销的产生和发展的过程，网络营销的概念，网络营销的几大模式，网络营销的职能，网络营销与电子商务的不同；</w:t>
            </w:r>
          </w:p>
          <w:p>
            <w:pPr>
              <w:rPr>
                <w:rFonts w:ascii="宋体"/>
                <w:szCs w:val="21"/>
              </w:rPr>
            </w:pPr>
            <w:r>
              <w:rPr>
                <w:rFonts w:hint="eastAsia" w:ascii="宋体" w:hAnsi="宋体"/>
                <w:szCs w:val="21"/>
              </w:rPr>
              <w:t>(2)网络营销的宏观环境、微观环境及网络环境；</w:t>
            </w:r>
          </w:p>
          <w:p>
            <w:pPr>
              <w:rPr>
                <w:rFonts w:ascii="宋体"/>
                <w:szCs w:val="21"/>
              </w:rPr>
            </w:pPr>
            <w:r>
              <w:rPr>
                <w:rFonts w:hint="eastAsia" w:ascii="宋体" w:hAnsi="宋体"/>
                <w:szCs w:val="21"/>
              </w:rPr>
              <w:t>(3)网络营销策略</w:t>
            </w:r>
          </w:p>
          <w:p>
            <w:pPr>
              <w:rPr>
                <w:rFonts w:ascii="宋体"/>
                <w:szCs w:val="21"/>
              </w:rPr>
            </w:pPr>
            <w:r>
              <w:rPr>
                <w:rFonts w:hint="eastAsia" w:ascii="宋体" w:hAnsi="宋体"/>
                <w:szCs w:val="21"/>
              </w:rPr>
              <w:t>(4)网络营销市场调查问卷的基本知识；</w:t>
            </w:r>
          </w:p>
          <w:p>
            <w:pPr>
              <w:rPr>
                <w:rFonts w:ascii="宋体"/>
                <w:szCs w:val="21"/>
              </w:rPr>
            </w:pPr>
            <w:r>
              <w:rPr>
                <w:rFonts w:hint="eastAsia" w:ascii="宋体" w:hAnsi="宋体"/>
                <w:szCs w:val="21"/>
              </w:rPr>
              <w:t>(5)网络营销模式，网络营销服务的形式；</w:t>
            </w:r>
          </w:p>
          <w:p>
            <w:pPr>
              <w:rPr>
                <w:rFonts w:ascii="宋体"/>
                <w:szCs w:val="21"/>
              </w:rPr>
            </w:pPr>
            <w:r>
              <w:rPr>
                <w:rFonts w:hint="eastAsia" w:ascii="宋体" w:hAnsi="宋体"/>
                <w:szCs w:val="21"/>
              </w:rPr>
              <w:t>(6)网络营销的常用工具及常用方法；</w:t>
            </w:r>
          </w:p>
          <w:p>
            <w:pPr>
              <w:rPr>
                <w:rFonts w:ascii="宋体"/>
                <w:szCs w:val="21"/>
              </w:rPr>
            </w:pPr>
            <w:r>
              <w:rPr>
                <w:rFonts w:hint="eastAsia" w:ascii="宋体" w:hAnsi="宋体"/>
                <w:szCs w:val="21"/>
              </w:rPr>
              <w:t>(7)网站推广的方法，网站推广与品牌推广的关系。</w:t>
            </w:r>
          </w:p>
        </w:tc>
        <w:tc>
          <w:tcPr>
            <w:tcW w:w="2430" w:type="dxa"/>
            <w:tcBorders>
              <w:top w:val="single" w:color="auto" w:sz="4" w:space="0"/>
              <w:left w:val="single" w:color="auto" w:sz="4" w:space="0"/>
              <w:bottom w:val="single" w:color="auto" w:sz="4" w:space="0"/>
              <w:right w:val="single" w:color="auto" w:sz="4" w:space="0"/>
            </w:tcBorders>
          </w:tcPr>
          <w:p>
            <w:pPr>
              <w:rPr>
                <w:rFonts w:ascii="宋体"/>
                <w:szCs w:val="21"/>
              </w:rPr>
            </w:pPr>
            <w:r>
              <w:rPr>
                <w:rFonts w:hint="eastAsia" w:ascii="宋体" w:hAnsi="宋体"/>
                <w:szCs w:val="21"/>
              </w:rPr>
              <w:t>(1)本课程采用理论与实践一体化的教学模式和基于工作过程的行动导向教学模式；</w:t>
            </w:r>
          </w:p>
          <w:p>
            <w:pPr>
              <w:rPr>
                <w:rFonts w:ascii="宋体"/>
                <w:szCs w:val="21"/>
              </w:rPr>
            </w:pPr>
            <w:r>
              <w:rPr>
                <w:rFonts w:hint="eastAsia" w:ascii="宋体" w:hAnsi="宋体"/>
                <w:szCs w:val="21"/>
              </w:rPr>
              <w:t>(2)教学组织采取分组教学方式，学生以团队的方式进行网上实践、案例讨论和问题探究；</w:t>
            </w:r>
          </w:p>
          <w:p>
            <w:pPr>
              <w:rPr>
                <w:rFonts w:ascii="宋体"/>
                <w:szCs w:val="21"/>
              </w:rPr>
            </w:pPr>
            <w:r>
              <w:rPr>
                <w:rFonts w:hint="eastAsia" w:ascii="宋体" w:hAnsi="宋体"/>
                <w:szCs w:val="21"/>
              </w:rPr>
              <w:t>(3)在教学过程中，根据课程内容和学生特点，灵活运用项目驱动、案例分析、角色扮演、启发引导等多种教学方法，突出学生实际操作能力的培养，引导学生积极思考、乐于实践，提高教学效果。</w:t>
            </w:r>
          </w:p>
        </w:tc>
      </w:tr>
    </w:tbl>
    <w:p>
      <w:pPr>
        <w:overflowPunct w:val="0"/>
        <w:adjustRightInd w:val="0"/>
        <w:ind w:firstLine="560" w:firstLineChars="200"/>
        <w:outlineLvl w:val="0"/>
        <w:rPr>
          <w:rFonts w:hAnsi="宋体" w:cs="宋体"/>
          <w:bCs/>
          <w:kern w:val="36"/>
          <w:sz w:val="28"/>
          <w:szCs w:val="28"/>
        </w:rPr>
      </w:pPr>
      <w:r>
        <w:rPr>
          <w:rFonts w:hint="eastAsia" w:hAnsi="宋体" w:cs="宋体"/>
          <w:bCs/>
          <w:kern w:val="36"/>
          <w:sz w:val="28"/>
          <w:szCs w:val="28"/>
        </w:rPr>
        <w:t>（三）能力拓展课程</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表</w:t>
      </w:r>
      <w:r>
        <w:rPr>
          <w:rFonts w:hAnsi="宋体" w:cs="宋体"/>
          <w:bCs/>
          <w:kern w:val="36"/>
          <w:sz w:val="28"/>
          <w:szCs w:val="28"/>
        </w:rPr>
        <w:t>4</w:t>
      </w:r>
      <w:r>
        <w:rPr>
          <w:rFonts w:hint="eastAsia" w:hAnsi="宋体" w:cs="宋体"/>
          <w:bCs/>
          <w:kern w:val="36"/>
          <w:sz w:val="28"/>
          <w:szCs w:val="28"/>
        </w:rPr>
        <w:t>：能力拓展课</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518"/>
        <w:gridCol w:w="2064"/>
        <w:gridCol w:w="1978"/>
        <w:gridCol w:w="1842"/>
        <w:gridCol w:w="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Pr>
        <w:tc>
          <w:tcPr>
            <w:tcW w:w="1070" w:type="dxa"/>
            <w:tcBorders>
              <w:top w:val="single" w:color="auto" w:sz="4" w:space="0"/>
              <w:left w:val="single" w:color="auto" w:sz="4" w:space="0"/>
              <w:bottom w:val="single" w:color="auto" w:sz="4" w:space="0"/>
              <w:right w:val="single" w:color="auto" w:sz="4" w:space="0"/>
            </w:tcBorders>
          </w:tcPr>
          <w:p>
            <w:pPr>
              <w:overflowPunct w:val="0"/>
              <w:adjustRightInd w:val="0"/>
              <w:jc w:val="left"/>
              <w:rPr>
                <w:rFonts w:ascii="宋体" w:cs="宋体"/>
                <w:bCs/>
                <w:kern w:val="36"/>
                <w:szCs w:val="21"/>
              </w:rPr>
            </w:pPr>
            <w:r>
              <w:rPr>
                <w:rFonts w:hint="eastAsia" w:ascii="宋体" w:hAnsi="宋体" w:cs="宋体"/>
                <w:bCs/>
                <w:kern w:val="36"/>
                <w:szCs w:val="21"/>
              </w:rPr>
              <w:t>序号</w:t>
            </w:r>
          </w:p>
        </w:tc>
        <w:tc>
          <w:tcPr>
            <w:tcW w:w="1518" w:type="dxa"/>
            <w:tcBorders>
              <w:top w:val="single" w:color="auto" w:sz="4" w:space="0"/>
              <w:left w:val="single" w:color="auto" w:sz="4" w:space="0"/>
              <w:bottom w:val="single" w:color="auto" w:sz="4" w:space="0"/>
              <w:right w:val="single" w:color="auto" w:sz="4" w:space="0"/>
            </w:tcBorders>
          </w:tcPr>
          <w:p>
            <w:pPr>
              <w:overflowPunct w:val="0"/>
              <w:adjustRightInd w:val="0"/>
              <w:jc w:val="left"/>
              <w:rPr>
                <w:rFonts w:ascii="宋体" w:cs="宋体"/>
                <w:bCs/>
                <w:kern w:val="36"/>
                <w:szCs w:val="21"/>
              </w:rPr>
            </w:pPr>
            <w:r>
              <w:rPr>
                <w:rFonts w:hint="eastAsia" w:ascii="宋体" w:hAnsi="宋体" w:cs="宋体"/>
                <w:bCs/>
                <w:kern w:val="36"/>
                <w:szCs w:val="21"/>
              </w:rPr>
              <w:t>课程名称</w:t>
            </w:r>
          </w:p>
        </w:tc>
        <w:tc>
          <w:tcPr>
            <w:tcW w:w="2064" w:type="dxa"/>
            <w:tcBorders>
              <w:top w:val="single" w:color="auto" w:sz="4" w:space="0"/>
              <w:left w:val="single" w:color="auto" w:sz="4" w:space="0"/>
              <w:bottom w:val="single" w:color="auto" w:sz="4" w:space="0"/>
              <w:right w:val="single" w:color="auto" w:sz="4" w:space="0"/>
            </w:tcBorders>
          </w:tcPr>
          <w:p>
            <w:pPr>
              <w:overflowPunct w:val="0"/>
              <w:adjustRightInd w:val="0"/>
              <w:jc w:val="left"/>
              <w:rPr>
                <w:rFonts w:ascii="宋体" w:cs="宋体"/>
                <w:bCs/>
                <w:kern w:val="36"/>
                <w:szCs w:val="21"/>
              </w:rPr>
            </w:pPr>
            <w:r>
              <w:rPr>
                <w:rFonts w:hint="eastAsia" w:ascii="宋体" w:hAnsi="宋体" w:cs="宋体"/>
                <w:bCs/>
                <w:kern w:val="36"/>
                <w:szCs w:val="21"/>
              </w:rPr>
              <w:t>课程目标</w:t>
            </w:r>
          </w:p>
        </w:tc>
        <w:tc>
          <w:tcPr>
            <w:tcW w:w="1978" w:type="dxa"/>
            <w:tcBorders>
              <w:top w:val="single" w:color="auto" w:sz="4" w:space="0"/>
              <w:left w:val="single" w:color="auto" w:sz="4" w:space="0"/>
              <w:bottom w:val="single" w:color="auto" w:sz="4" w:space="0"/>
              <w:right w:val="single" w:color="auto" w:sz="4" w:space="0"/>
            </w:tcBorders>
          </w:tcPr>
          <w:p>
            <w:pPr>
              <w:overflowPunct w:val="0"/>
              <w:adjustRightInd w:val="0"/>
              <w:jc w:val="left"/>
              <w:rPr>
                <w:rFonts w:ascii="宋体" w:cs="宋体"/>
                <w:bCs/>
                <w:kern w:val="36"/>
                <w:szCs w:val="21"/>
              </w:rPr>
            </w:pPr>
            <w:r>
              <w:rPr>
                <w:rFonts w:hint="eastAsia" w:ascii="宋体" w:hAnsi="宋体" w:cs="宋体"/>
                <w:bCs/>
                <w:kern w:val="36"/>
                <w:szCs w:val="21"/>
              </w:rPr>
              <w:t>主要内容</w:t>
            </w:r>
          </w:p>
        </w:tc>
        <w:tc>
          <w:tcPr>
            <w:tcW w:w="1842" w:type="dxa"/>
            <w:tcBorders>
              <w:top w:val="single" w:color="auto" w:sz="4" w:space="0"/>
              <w:left w:val="single" w:color="auto" w:sz="4" w:space="0"/>
              <w:bottom w:val="single" w:color="auto" w:sz="4" w:space="0"/>
              <w:right w:val="single" w:color="auto" w:sz="4" w:space="0"/>
            </w:tcBorders>
          </w:tcPr>
          <w:p>
            <w:pPr>
              <w:overflowPunct w:val="0"/>
              <w:adjustRightInd w:val="0"/>
              <w:jc w:val="left"/>
              <w:rPr>
                <w:rFonts w:ascii="宋体" w:cs="宋体"/>
                <w:bCs/>
                <w:kern w:val="36"/>
                <w:szCs w:val="21"/>
              </w:rPr>
            </w:pPr>
            <w:r>
              <w:rPr>
                <w:rFonts w:hint="eastAsia" w:ascii="宋体" w:hAnsi="宋体" w:cs="宋体"/>
                <w:bCs/>
                <w:kern w:val="36"/>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644" w:hRule="atLeast"/>
        </w:trPr>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r>
              <w:rPr>
                <w:rFonts w:hint="eastAsia" w:ascii="宋体" w:hAnsi="宋体" w:cs="宋体"/>
                <w:color w:val="000000"/>
                <w:szCs w:val="21"/>
              </w:rPr>
              <w:t>1</w:t>
            </w: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tc>
        <w:tc>
          <w:tcPr>
            <w:tcW w:w="1518" w:type="dxa"/>
            <w:tcBorders>
              <w:top w:val="single" w:color="auto" w:sz="4" w:space="0"/>
              <w:left w:val="single" w:color="auto" w:sz="4" w:space="0"/>
              <w:bottom w:val="single" w:color="auto" w:sz="4" w:space="0"/>
              <w:right w:val="single" w:color="auto" w:sz="4" w:space="0"/>
            </w:tcBorders>
          </w:tcPr>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rPr>
            </w:pPr>
          </w:p>
          <w:p>
            <w:pPr>
              <w:adjustRightInd w:val="0"/>
              <w:snapToGrid w:val="0"/>
              <w:ind w:firstLine="420" w:firstLineChars="200"/>
              <w:rPr>
                <w:rFonts w:ascii="宋体" w:cs="宋体"/>
                <w:szCs w:val="21"/>
                <w:lang w:val="zh-TW" w:eastAsia="zh-TW"/>
              </w:rPr>
            </w:pPr>
            <w:r>
              <w:rPr>
                <w:rFonts w:hint="eastAsia" w:ascii="宋体" w:hAnsi="宋体" w:cs="宋体"/>
                <w:szCs w:val="21"/>
              </w:rPr>
              <w:t>书法</w:t>
            </w:r>
          </w:p>
        </w:tc>
        <w:tc>
          <w:tcPr>
            <w:tcW w:w="2064" w:type="dxa"/>
            <w:tcBorders>
              <w:top w:val="single" w:color="auto" w:sz="4" w:space="0"/>
              <w:left w:val="single" w:color="auto" w:sz="4" w:space="0"/>
              <w:bottom w:val="single" w:color="auto" w:sz="4" w:space="0"/>
              <w:right w:val="single" w:color="auto" w:sz="4" w:space="0"/>
            </w:tcBorders>
          </w:tcPr>
          <w:p>
            <w:pPr>
              <w:adjustRightInd w:val="0"/>
              <w:snapToGrid w:val="0"/>
              <w:ind w:firstLine="420" w:firstLineChars="200"/>
              <w:rPr>
                <w:rFonts w:ascii="宋体" w:hAnsi="宋体" w:cs="宋体"/>
                <w:szCs w:val="21"/>
              </w:rPr>
            </w:pPr>
          </w:p>
          <w:p>
            <w:pPr>
              <w:rPr>
                <w:rFonts w:ascii="宋体" w:hAnsi="宋体" w:cs="宋体"/>
                <w:szCs w:val="21"/>
              </w:rPr>
            </w:pPr>
            <w:r>
              <w:rPr>
                <w:rFonts w:hint="eastAsia" w:hAnsi="宋体" w:cs="宋体"/>
                <w:szCs w:val="21"/>
              </w:rPr>
              <w:t>(1)</w:t>
            </w:r>
            <w:r>
              <w:rPr>
                <w:rFonts w:hint="eastAsia" w:ascii="宋体" w:hAnsi="宋体" w:cs="宋体"/>
                <w:szCs w:val="21"/>
              </w:rPr>
              <w:t>了解书法的基本知识和历代书法名家及著名碑帖</w:t>
            </w:r>
            <w:r>
              <w:rPr>
                <w:rFonts w:hint="eastAsia" w:hAnsi="宋体" w:cs="宋体"/>
                <w:szCs w:val="21"/>
                <w:lang w:val="zh-TW"/>
              </w:rPr>
              <w:t>；</w:t>
            </w:r>
          </w:p>
          <w:p>
            <w:pPr>
              <w:rPr>
                <w:rFonts w:ascii="宋体" w:hAnsi="宋体" w:cs="宋体"/>
                <w:szCs w:val="21"/>
              </w:rPr>
            </w:pPr>
            <w:r>
              <w:rPr>
                <w:rFonts w:hint="eastAsia" w:hAnsi="宋体" w:cs="宋体"/>
                <w:szCs w:val="21"/>
              </w:rPr>
              <w:t>(2)</w:t>
            </w:r>
            <w:r>
              <w:rPr>
                <w:rFonts w:hint="eastAsia" w:ascii="宋体" w:hAnsi="宋体" w:cs="宋体"/>
                <w:szCs w:val="21"/>
              </w:rPr>
              <w:t>学习和掌握汉字书写的基本技法，提高学生书写能力和水平，能熟练写一手规范、漂亮的硬笔字，为将来就业和工作创造优势和条件</w:t>
            </w:r>
            <w:r>
              <w:rPr>
                <w:rFonts w:hint="eastAsia" w:hAnsi="宋体" w:cs="宋体"/>
                <w:szCs w:val="21"/>
                <w:lang w:val="zh-TW"/>
              </w:rPr>
              <w:t>；</w:t>
            </w:r>
          </w:p>
          <w:p>
            <w:pPr>
              <w:rPr>
                <w:rFonts w:ascii="宋体" w:hAnsi="宋体" w:cs="宋体"/>
                <w:szCs w:val="21"/>
              </w:rPr>
            </w:pPr>
            <w:r>
              <w:rPr>
                <w:rFonts w:hint="eastAsia" w:hAnsi="宋体" w:cs="宋体"/>
                <w:szCs w:val="21"/>
              </w:rPr>
              <w:t>(3)</w:t>
            </w:r>
            <w:r>
              <w:rPr>
                <w:rFonts w:hint="eastAsia" w:ascii="宋体" w:hAnsi="宋体" w:cs="宋体"/>
                <w:szCs w:val="21"/>
              </w:rPr>
              <w:t>激发学生热爱汉字、学习书法的热情，提高学生对中华优秀传统文化的兴趣，养成精益求精的书写态度，提高学生审美能力和传统文化素养，增强文化自信与爱国情感。</w:t>
            </w:r>
          </w:p>
          <w:p>
            <w:pPr>
              <w:rPr>
                <w:rFonts w:ascii="宋体" w:hAnsi="宋体" w:cs="宋体"/>
                <w:szCs w:val="21"/>
              </w:rPr>
            </w:pPr>
          </w:p>
          <w:p>
            <w:pPr>
              <w:adjustRightInd w:val="0"/>
              <w:snapToGrid w:val="0"/>
              <w:ind w:firstLine="420" w:firstLineChars="200"/>
              <w:rPr>
                <w:rFonts w:ascii="宋体" w:cs="宋体"/>
                <w:szCs w:val="21"/>
                <w:lang w:val="zh-TW"/>
              </w:rPr>
            </w:pPr>
          </w:p>
        </w:tc>
        <w:tc>
          <w:tcPr>
            <w:tcW w:w="1978" w:type="dxa"/>
            <w:tcBorders>
              <w:top w:val="single" w:color="auto" w:sz="4" w:space="0"/>
              <w:left w:val="single" w:color="auto" w:sz="4" w:space="0"/>
              <w:bottom w:val="single" w:color="auto" w:sz="4" w:space="0"/>
              <w:right w:val="single" w:color="auto" w:sz="4" w:space="0"/>
            </w:tcBorders>
          </w:tcPr>
          <w:p>
            <w:pPr>
              <w:rPr>
                <w:rFonts w:hAnsi="宋体" w:cs="宋体"/>
                <w:szCs w:val="21"/>
              </w:rPr>
            </w:pPr>
          </w:p>
          <w:p>
            <w:pPr>
              <w:rPr>
                <w:rFonts w:ascii="宋体" w:hAnsi="宋体" w:cs="宋体"/>
                <w:szCs w:val="21"/>
              </w:rPr>
            </w:pPr>
            <w:r>
              <w:rPr>
                <w:rFonts w:hint="eastAsia" w:ascii="宋体" w:hAnsi="宋体" w:cs="宋体"/>
                <w:szCs w:val="21"/>
              </w:rPr>
              <w:t>(1)学习汉字的起源、发展；</w:t>
            </w:r>
            <w:r>
              <w:rPr>
                <w:rFonts w:hint="eastAsia" w:hAnsi="宋体" w:cs="宋体"/>
                <w:szCs w:val="21"/>
              </w:rPr>
              <w:t>学习</w:t>
            </w:r>
            <w:r>
              <w:rPr>
                <w:rFonts w:hint="eastAsia" w:ascii="宋体" w:hAnsi="宋体" w:cs="宋体"/>
                <w:szCs w:val="21"/>
              </w:rPr>
              <w:t>中国古代书法的产生沿革以及重要朝代的书法名人及作品；</w:t>
            </w:r>
          </w:p>
          <w:p>
            <w:pPr>
              <w:rPr>
                <w:rFonts w:hAnsi="宋体" w:cs="宋体"/>
                <w:szCs w:val="21"/>
              </w:rPr>
            </w:pPr>
            <w:r>
              <w:rPr>
                <w:rFonts w:hint="eastAsia" w:hAnsi="宋体" w:cs="宋体"/>
                <w:szCs w:val="21"/>
              </w:rPr>
              <w:t>(2)学习</w:t>
            </w:r>
            <w:r>
              <w:rPr>
                <w:rFonts w:hint="eastAsia" w:ascii="宋体" w:hAnsi="宋体" w:cs="宋体"/>
                <w:szCs w:val="21"/>
              </w:rPr>
              <w:t>汉字书写的基本笔法、字法处理原则，能根据书写内容、章法、结构等要求进行作品创作</w:t>
            </w:r>
            <w:r>
              <w:rPr>
                <w:rFonts w:hint="eastAsia" w:hAnsi="宋体" w:cs="宋体"/>
                <w:szCs w:val="21"/>
                <w:lang w:val="zh-TW"/>
              </w:rPr>
              <w:t>；</w:t>
            </w:r>
          </w:p>
          <w:p>
            <w:pPr>
              <w:rPr>
                <w:rFonts w:ascii="宋体" w:hAnsi="宋体" w:cs="宋体"/>
                <w:szCs w:val="21"/>
              </w:rPr>
            </w:pPr>
            <w:r>
              <w:rPr>
                <w:rFonts w:hint="eastAsia" w:hAnsi="宋体" w:cs="宋体"/>
                <w:szCs w:val="21"/>
              </w:rPr>
              <w:t>(3)学习书法作品</w:t>
            </w:r>
            <w:r>
              <w:rPr>
                <w:rFonts w:hint="eastAsia" w:ascii="宋体" w:hAnsi="宋体" w:cs="宋体"/>
                <w:szCs w:val="21"/>
              </w:rPr>
              <w:t>鉴赏</w:t>
            </w:r>
            <w:r>
              <w:rPr>
                <w:rFonts w:hint="eastAsia" w:hAnsi="宋体" w:cs="宋体"/>
                <w:szCs w:val="21"/>
              </w:rPr>
              <w:t>、审美知识和欣赏方法</w:t>
            </w:r>
            <w:r>
              <w:rPr>
                <w:rFonts w:hint="eastAsia" w:hAnsi="宋体" w:cs="宋体"/>
                <w:szCs w:val="21"/>
                <w:lang w:val="zh-TW"/>
              </w:rPr>
              <w:t>；</w:t>
            </w:r>
          </w:p>
          <w:p>
            <w:pPr>
              <w:rPr>
                <w:rFonts w:hAnsi="宋体" w:cs="宋体"/>
                <w:szCs w:val="21"/>
              </w:rPr>
            </w:pPr>
            <w:r>
              <w:rPr>
                <w:rFonts w:hint="eastAsia" w:hAnsi="宋体" w:cs="宋体"/>
                <w:szCs w:val="21"/>
              </w:rPr>
              <w:t>(4)训练硬笔书法，以楷书为主，行书为辅</w:t>
            </w:r>
            <w:r>
              <w:rPr>
                <w:rFonts w:hint="eastAsia" w:hAnsi="宋体" w:cs="宋体"/>
                <w:szCs w:val="21"/>
                <w:lang w:val="zh-TW"/>
              </w:rPr>
              <w:t>；</w:t>
            </w:r>
          </w:p>
          <w:p>
            <w:pPr>
              <w:rPr>
                <w:rFonts w:hAnsi="宋体" w:cs="宋体"/>
                <w:szCs w:val="21"/>
              </w:rPr>
            </w:pPr>
            <w:r>
              <w:rPr>
                <w:rFonts w:hint="eastAsia" w:hAnsi="宋体" w:cs="宋体"/>
                <w:szCs w:val="21"/>
              </w:rPr>
              <w:t>(5)训练毛笔书法，以楷书为主，兼练行书，隶书等。</w:t>
            </w:r>
          </w:p>
          <w:p>
            <w:pPr>
              <w:rPr>
                <w:rFonts w:ascii="宋体" w:cs="宋体"/>
                <w:szCs w:val="21"/>
              </w:rPr>
            </w:pPr>
          </w:p>
        </w:tc>
        <w:tc>
          <w:tcPr>
            <w:tcW w:w="1842" w:type="dxa"/>
            <w:tcBorders>
              <w:top w:val="single" w:color="auto" w:sz="4" w:space="0"/>
              <w:left w:val="single" w:color="auto" w:sz="4" w:space="0"/>
              <w:bottom w:val="single" w:color="auto" w:sz="4" w:space="0"/>
              <w:right w:val="single" w:color="auto" w:sz="4" w:space="0"/>
            </w:tcBorders>
          </w:tcPr>
          <w:p>
            <w:pPr>
              <w:adjustRightInd w:val="0"/>
              <w:snapToGrid w:val="0"/>
              <w:spacing w:line="276" w:lineRule="auto"/>
              <w:rPr>
                <w:rFonts w:ascii="宋体" w:hAnsi="宋体" w:cs="宋体"/>
                <w:szCs w:val="21"/>
              </w:rPr>
            </w:pPr>
            <w:r>
              <w:rPr>
                <w:rFonts w:hint="eastAsia" w:hAnsi="宋体" w:cs="宋体"/>
                <w:szCs w:val="21"/>
              </w:rPr>
              <w:t>(1)</w:t>
            </w:r>
            <w:r>
              <w:rPr>
                <w:rFonts w:hint="eastAsia" w:ascii="宋体" w:hAnsi="宋体" w:cs="宋体"/>
                <w:szCs w:val="21"/>
              </w:rPr>
              <w:t>注重培养学生的书</w:t>
            </w:r>
            <w:r>
              <w:rPr>
                <w:rFonts w:hint="eastAsia" w:hAnsi="宋体" w:cs="宋体"/>
                <w:szCs w:val="21"/>
              </w:rPr>
              <w:t>写</w:t>
            </w:r>
            <w:r>
              <w:rPr>
                <w:rFonts w:hint="eastAsia" w:ascii="宋体" w:hAnsi="宋体" w:cs="宋体"/>
                <w:szCs w:val="21"/>
              </w:rPr>
              <w:t>基本功</w:t>
            </w:r>
            <w:r>
              <w:rPr>
                <w:rFonts w:hint="eastAsia" w:hAnsi="宋体" w:cs="宋体"/>
                <w:szCs w:val="21"/>
              </w:rPr>
              <w:t>，</w:t>
            </w:r>
            <w:r>
              <w:rPr>
                <w:rFonts w:hint="eastAsia" w:ascii="宋体" w:hAnsi="宋体" w:cs="宋体"/>
                <w:szCs w:val="21"/>
              </w:rPr>
              <w:t>养成良好的书写习惯和态度，强化书写实践</w:t>
            </w:r>
            <w:r>
              <w:rPr>
                <w:rFonts w:hint="eastAsia" w:hAnsi="宋体" w:cs="宋体"/>
                <w:szCs w:val="21"/>
              </w:rPr>
              <w:t>，</w:t>
            </w:r>
            <w:r>
              <w:rPr>
                <w:rFonts w:hint="eastAsia" w:ascii="宋体" w:hAnsi="宋体" w:cs="宋体"/>
                <w:szCs w:val="21"/>
              </w:rPr>
              <w:t>明确书法教学中文字的使用要求，发挥教师的示范作用</w:t>
            </w:r>
            <w:r>
              <w:rPr>
                <w:rFonts w:hint="eastAsia" w:hAnsi="宋体" w:cs="宋体"/>
                <w:szCs w:val="21"/>
              </w:rPr>
              <w:t>通过书法历史的学习，激发学生对书法传统文化的热爱</w:t>
            </w:r>
            <w:r>
              <w:rPr>
                <w:rFonts w:hint="eastAsia" w:hAnsi="宋体" w:cs="宋体"/>
                <w:szCs w:val="21"/>
                <w:lang w:val="zh-TW"/>
              </w:rPr>
              <w:t>；</w:t>
            </w:r>
            <w:r>
              <w:rPr>
                <w:rFonts w:hint="eastAsia" w:hAnsi="宋体" w:cs="宋体"/>
                <w:szCs w:val="21"/>
              </w:rPr>
              <w:t>(2)</w:t>
            </w:r>
            <w:r>
              <w:rPr>
                <w:rFonts w:hint="eastAsia" w:ascii="宋体" w:hAnsi="宋体" w:cs="宋体"/>
                <w:szCs w:val="21"/>
              </w:rPr>
              <w:t>从学生的实际出发</w:t>
            </w:r>
            <w:r>
              <w:rPr>
                <w:rFonts w:hint="eastAsia" w:hAnsi="宋体" w:cs="宋体"/>
                <w:szCs w:val="21"/>
              </w:rPr>
              <w:t>，</w:t>
            </w:r>
            <w:r>
              <w:rPr>
                <w:rFonts w:hint="eastAsia" w:ascii="宋体" w:hAnsi="宋体" w:cs="宋体"/>
                <w:szCs w:val="21"/>
              </w:rPr>
              <w:t>倡导多样化的教学方式方法</w:t>
            </w:r>
            <w:r>
              <w:rPr>
                <w:rFonts w:hint="eastAsia" w:hAnsi="宋体" w:cs="宋体"/>
                <w:szCs w:val="21"/>
                <w:lang w:val="zh-TW"/>
              </w:rPr>
              <w:t>；</w:t>
            </w:r>
            <w:r>
              <w:rPr>
                <w:rFonts w:hint="eastAsia" w:hAnsi="宋体" w:cs="宋体"/>
                <w:szCs w:val="21"/>
              </w:rPr>
              <w:t>(3)</w:t>
            </w:r>
            <w:r>
              <w:rPr>
                <w:rFonts w:hint="eastAsia" w:ascii="宋体" w:hAnsi="宋体" w:cs="宋体"/>
                <w:szCs w:val="21"/>
              </w:rPr>
              <w:t>重视课内外结合，鼓励学生在学习、生活中应用书法学习成果，提高实践能力。</w:t>
            </w:r>
          </w:p>
          <w:p>
            <w:pPr>
              <w:adjustRightInd w:val="0"/>
              <w:snapToGrid w:val="0"/>
              <w:ind w:firstLine="420" w:firstLineChars="200"/>
              <w:rPr>
                <w:rFonts w:asci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644" w:hRule="atLeast"/>
        </w:trPr>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left"/>
              <w:rPr>
                <w:rFonts w:ascii="宋体" w:cs="宋体"/>
                <w:color w:val="000000"/>
                <w:szCs w:val="21"/>
              </w:rPr>
            </w:pPr>
          </w:p>
          <w:p>
            <w:pPr>
              <w:adjustRightInd w:val="0"/>
              <w:snapToGrid w:val="0"/>
              <w:ind w:firstLine="420" w:firstLineChars="200"/>
              <w:jc w:val="left"/>
              <w:rPr>
                <w:rFonts w:ascii="宋体" w:hAnsi="宋体" w:cs="宋体"/>
                <w:color w:val="000000"/>
                <w:szCs w:val="21"/>
              </w:rPr>
            </w:pPr>
            <w:r>
              <w:rPr>
                <w:rFonts w:hint="eastAsia" w:ascii="宋体" w:hAnsi="宋体" w:cs="宋体"/>
                <w:color w:val="000000"/>
                <w:szCs w:val="21"/>
              </w:rPr>
              <w:t>2</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cs="宋体"/>
                <w:szCs w:val="21"/>
                <w:lang w:val="zh-TW" w:eastAsia="zh-TW"/>
              </w:rPr>
            </w:pPr>
            <w:r>
              <w:rPr>
                <w:rFonts w:hint="eastAsia" w:ascii="宋体" w:hAnsi="宋体" w:cs="宋体"/>
                <w:szCs w:val="21"/>
                <w:lang w:val="zh-TW"/>
              </w:rPr>
              <w:t>心理健康</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宋体"/>
                <w:szCs w:val="21"/>
              </w:rPr>
            </w:pPr>
            <w:r>
              <w:rPr>
                <w:rFonts w:hint="eastAsia" w:hAnsi="宋体" w:cs="宋体"/>
                <w:szCs w:val="21"/>
              </w:rPr>
              <w:t>(1)了解心理健康的基本知识，树立心理健康意识，掌握心理调适方法；</w:t>
            </w:r>
          </w:p>
          <w:p>
            <w:pPr>
              <w:adjustRightInd w:val="0"/>
              <w:snapToGrid w:val="0"/>
              <w:rPr>
                <w:rFonts w:hAnsi="宋体" w:cs="宋体"/>
                <w:szCs w:val="21"/>
              </w:rPr>
            </w:pPr>
            <w:r>
              <w:rPr>
                <w:rFonts w:hint="eastAsia" w:hAnsi="宋体" w:cs="宋体"/>
                <w:szCs w:val="21"/>
              </w:rPr>
              <w:t>(2)指导学生正确处理各种人际关系，学会合作与竞争，培养职业兴趣，提高应对挫折、求职就业、适应社会的能力；</w:t>
            </w:r>
          </w:p>
          <w:p>
            <w:pPr>
              <w:adjustRightInd w:val="0"/>
              <w:snapToGrid w:val="0"/>
              <w:rPr>
                <w:rFonts w:ascii="宋体" w:hAnsi="宋体" w:cs="宋体"/>
                <w:szCs w:val="21"/>
              </w:rPr>
            </w:pPr>
            <w:r>
              <w:rPr>
                <w:rFonts w:hint="eastAsia" w:hAnsi="宋体" w:cs="宋体"/>
                <w:szCs w:val="21"/>
              </w:rPr>
              <w:t>(3)正确认识自我，学会有效学习，确立符合自身发展的积极生活目标，培养责任感、义务感和创新精神，养成自信、自律、敬业、乐群的心理品质，提高全体学生的心理健康水平和职业心理素质。</w:t>
            </w:r>
          </w:p>
          <w:p>
            <w:pPr>
              <w:adjustRightInd w:val="0"/>
              <w:snapToGrid w:val="0"/>
              <w:ind w:firstLine="420" w:firstLineChars="200"/>
              <w:rPr>
                <w:rFonts w:ascii="宋体" w:hAnsi="宋体" w:cs="宋体"/>
                <w:szCs w:val="21"/>
              </w:rPr>
            </w:pPr>
          </w:p>
          <w:p>
            <w:pPr>
              <w:adjustRightInd w:val="0"/>
              <w:snapToGrid w:val="0"/>
              <w:ind w:firstLine="420" w:firstLineChars="200"/>
              <w:rPr>
                <w:rFonts w:ascii="宋体" w:hAnsi="宋体" w:cs="宋体"/>
                <w:szCs w:val="21"/>
              </w:rPr>
            </w:pPr>
          </w:p>
          <w:p>
            <w:pPr>
              <w:adjustRightInd w:val="0"/>
              <w:snapToGrid w:val="0"/>
              <w:ind w:firstLine="420" w:firstLineChars="200"/>
              <w:rPr>
                <w:rFonts w:ascii="宋体" w:cs="宋体"/>
                <w:szCs w:val="21"/>
                <w:lang w:val="zh-TW"/>
              </w:rPr>
            </w:pP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宋体"/>
                <w:szCs w:val="21"/>
              </w:rPr>
            </w:pPr>
            <w:r>
              <w:rPr>
                <w:rFonts w:hint="eastAsia" w:hAnsi="宋体" w:cs="宋体"/>
                <w:szCs w:val="21"/>
              </w:rPr>
              <w:t>(1)心理健康基本知识：心理健康的概念和标准，中职生生理与心理特点，自我心理调适方法；</w:t>
            </w:r>
          </w:p>
          <w:p>
            <w:pPr>
              <w:adjustRightInd w:val="0"/>
              <w:snapToGrid w:val="0"/>
              <w:rPr>
                <w:rFonts w:hAnsi="宋体" w:cs="宋体"/>
                <w:szCs w:val="21"/>
              </w:rPr>
            </w:pPr>
            <w:r>
              <w:rPr>
                <w:rFonts w:hint="eastAsia" w:hAnsi="宋体" w:cs="宋体"/>
                <w:szCs w:val="21"/>
              </w:rPr>
              <w:t>(2)悦纳自我，健康成长：成长中的我，直面困难和挫折，青春期性话题，情绪的调适；</w:t>
            </w:r>
          </w:p>
          <w:p>
            <w:pPr>
              <w:adjustRightInd w:val="0"/>
              <w:snapToGrid w:val="0"/>
              <w:rPr>
                <w:rFonts w:hAnsi="宋体" w:cs="宋体"/>
                <w:szCs w:val="21"/>
              </w:rPr>
            </w:pPr>
            <w:r>
              <w:rPr>
                <w:rFonts w:hint="eastAsia" w:hAnsi="宋体" w:cs="宋体"/>
                <w:szCs w:val="21"/>
              </w:rPr>
              <w:t>(3)和谐关系，快乐生活：同伴交往助成长，建立良好师生关系，抵制校园暴力，拒绝不良诱惑，珍惜亲情，学会感恩；</w:t>
            </w:r>
          </w:p>
          <w:p>
            <w:pPr>
              <w:adjustRightInd w:val="0"/>
              <w:snapToGrid w:val="0"/>
              <w:rPr>
                <w:rFonts w:hAnsi="宋体" w:cs="宋体"/>
                <w:szCs w:val="21"/>
              </w:rPr>
            </w:pPr>
            <w:r>
              <w:rPr>
                <w:rFonts w:hint="eastAsia" w:hAnsi="宋体" w:cs="宋体"/>
                <w:szCs w:val="21"/>
              </w:rPr>
              <w:t>(4)学会有效学习：增强学习兴趣和信心，学习方法和学习能力，积极应对学习压力，终身学习和实践学习；</w:t>
            </w:r>
          </w:p>
          <w:p>
            <w:pPr>
              <w:adjustRightInd w:val="0"/>
              <w:snapToGrid w:val="0"/>
              <w:rPr>
                <w:rFonts w:ascii="宋体" w:cs="宋体"/>
                <w:szCs w:val="21"/>
                <w:lang w:val="zh-TW"/>
              </w:rPr>
            </w:pPr>
            <w:r>
              <w:rPr>
                <w:rFonts w:hint="eastAsia" w:hAnsi="宋体" w:cs="宋体"/>
                <w:szCs w:val="21"/>
              </w:rPr>
              <w:t>(5)提升职业心理素质：认识职业，职业角色，职业压力，职业倦怠，职业适应创业与创新。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宋体"/>
                <w:szCs w:val="21"/>
                <w:lang w:val="zh-TW"/>
              </w:rPr>
            </w:pPr>
            <w:r>
              <w:rPr>
                <w:rFonts w:hint="eastAsia" w:hAnsi="宋体" w:cs="宋体"/>
                <w:szCs w:val="21"/>
              </w:rPr>
              <w:t>(1)</w:t>
            </w:r>
            <w:r>
              <w:rPr>
                <w:rFonts w:hint="eastAsia" w:hAnsi="宋体" w:cs="宋体"/>
                <w:szCs w:val="21"/>
                <w:lang w:val="zh-TW"/>
              </w:rPr>
              <w:t>采用启发式、讨论式、情境模拟法、角色扮演法等多种教学方法；</w:t>
            </w:r>
          </w:p>
          <w:p>
            <w:pPr>
              <w:adjustRightInd w:val="0"/>
              <w:snapToGrid w:val="0"/>
              <w:rPr>
                <w:rFonts w:hAnsi="宋体" w:cs="宋体"/>
                <w:szCs w:val="21"/>
                <w:lang w:val="zh-TW"/>
              </w:rPr>
            </w:pPr>
            <w:r>
              <w:rPr>
                <w:rFonts w:hint="eastAsia" w:hAnsi="宋体" w:cs="宋体"/>
                <w:szCs w:val="21"/>
              </w:rPr>
              <w:t>(2)</w:t>
            </w:r>
            <w:r>
              <w:rPr>
                <w:rFonts w:hint="eastAsia" w:hAnsi="宋体" w:cs="宋体"/>
                <w:szCs w:val="21"/>
                <w:lang w:val="zh-TW"/>
              </w:rPr>
              <w:t>重视实践活动和案例教学方法，强调在活动中体验和调适；</w:t>
            </w:r>
          </w:p>
          <w:p>
            <w:pPr>
              <w:adjustRightInd w:val="0"/>
              <w:snapToGrid w:val="0"/>
              <w:rPr>
                <w:rFonts w:hAnsi="宋体" w:cs="宋体"/>
                <w:szCs w:val="21"/>
                <w:lang w:val="zh-TW"/>
              </w:rPr>
            </w:pPr>
            <w:r>
              <w:rPr>
                <w:rFonts w:hint="eastAsia" w:hAnsi="宋体" w:cs="宋体"/>
                <w:szCs w:val="21"/>
              </w:rPr>
              <w:t>(3)</w:t>
            </w:r>
            <w:r>
              <w:rPr>
                <w:rFonts w:hint="eastAsia" w:hAnsi="宋体" w:cs="宋体"/>
                <w:szCs w:val="21"/>
                <w:lang w:val="zh-TW"/>
              </w:rPr>
              <w:t>鼓励教学方法的创新，积极利用现代信息技术手段进行教学；</w:t>
            </w:r>
          </w:p>
          <w:p>
            <w:pPr>
              <w:adjustRightInd w:val="0"/>
              <w:snapToGrid w:val="0"/>
              <w:rPr>
                <w:rFonts w:hAnsi="宋体" w:cs="宋体"/>
                <w:szCs w:val="21"/>
              </w:rPr>
            </w:pPr>
            <w:r>
              <w:rPr>
                <w:rFonts w:hint="eastAsia" w:hAnsi="宋体" w:cs="宋体"/>
                <w:szCs w:val="21"/>
              </w:rPr>
              <w:t>(4)结合教学内容，利用校内外的心理健康教育资源，在课堂教学和综合实践活动中，有计划地组织学生开展团体辅导、个别咨询、心理行为训练等活动；</w:t>
            </w:r>
          </w:p>
          <w:p>
            <w:pPr>
              <w:adjustRightInd w:val="0"/>
              <w:snapToGrid w:val="0"/>
              <w:rPr>
                <w:rFonts w:ascii="宋体" w:cs="宋体"/>
                <w:szCs w:val="21"/>
                <w:lang w:val="zh-TW"/>
              </w:rPr>
            </w:pPr>
            <w:r>
              <w:rPr>
                <w:rFonts w:hint="eastAsia" w:hAnsi="宋体" w:cs="宋体"/>
                <w:szCs w:val="21"/>
              </w:rPr>
              <w:t>(5)在实习实训中渗透心理健康教育，通过校园文化活动等普及心理健康知识</w:t>
            </w:r>
            <w:r>
              <w:rPr>
                <w:rFonts w:hint="eastAsia" w:hAnsi="宋体" w:cs="宋体"/>
                <w:szCs w:val="21"/>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1644" w:hRule="atLeast"/>
        </w:trPr>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szCs w:val="21"/>
              </w:rPr>
            </w:pPr>
            <w:r>
              <w:rPr>
                <w:rFonts w:hint="eastAsia" w:ascii="宋体" w:hAnsi="宋体" w:cs="宋体"/>
                <w:color w:val="000000"/>
                <w:szCs w:val="21"/>
              </w:rPr>
              <w:t>3</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cs="宋体"/>
                <w:szCs w:val="21"/>
                <w:lang w:val="zh-TW" w:eastAsia="zh-TW"/>
              </w:rPr>
            </w:pPr>
            <w:r>
              <w:rPr>
                <w:rFonts w:hint="eastAsia" w:ascii="宋体" w:hAnsi="宋体" w:cs="宋体"/>
                <w:szCs w:val="21"/>
                <w:lang w:val="zh-TW"/>
              </w:rPr>
              <w:t>安全教育</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宋体"/>
                <w:szCs w:val="21"/>
              </w:rPr>
            </w:pPr>
            <w:r>
              <w:rPr>
                <w:rFonts w:hint="eastAsia" w:hAnsi="宋体" w:cs="宋体"/>
                <w:szCs w:val="21"/>
              </w:rPr>
              <w:t>(1)掌握必要的安全行为的知识和技能，了解相关的法律法规常识；</w:t>
            </w:r>
          </w:p>
          <w:p>
            <w:pPr>
              <w:adjustRightInd w:val="0"/>
              <w:snapToGrid w:val="0"/>
              <w:rPr>
                <w:rFonts w:hAnsi="宋体" w:cs="宋体"/>
                <w:szCs w:val="21"/>
                <w:lang w:val="zh-TW"/>
              </w:rPr>
            </w:pPr>
            <w:r>
              <w:rPr>
                <w:rFonts w:hint="eastAsia" w:hAnsi="宋体" w:cs="宋体"/>
                <w:szCs w:val="21"/>
              </w:rPr>
              <w:t>(2)养成在日生活和突发安全事件中正确应对的习惯，最大限度地预防安全事故发生和减少安全事件对学生造成的伤害，提高学生</w:t>
            </w:r>
            <w:r>
              <w:rPr>
                <w:rFonts w:hint="eastAsia" w:hAnsi="宋体" w:cs="宋体"/>
                <w:szCs w:val="21"/>
                <w:lang w:val="zh-TW"/>
              </w:rPr>
              <w:t>交通行为安全、社会安全的素质与能力；</w:t>
            </w:r>
          </w:p>
          <w:p>
            <w:pPr>
              <w:adjustRightInd w:val="0"/>
              <w:snapToGrid w:val="0"/>
              <w:rPr>
                <w:rFonts w:ascii="宋体" w:cs="宋体"/>
                <w:szCs w:val="21"/>
              </w:rPr>
            </w:pPr>
            <w:r>
              <w:rPr>
                <w:rFonts w:hint="eastAsia" w:hAnsi="宋体" w:cs="宋体"/>
                <w:szCs w:val="21"/>
              </w:rPr>
              <w:t>(3)培养学生的社会安全责任感，使学生逐步形成安全意识，保障学生的健康成长。</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宋体"/>
                <w:szCs w:val="21"/>
                <w:lang w:val="zh-TW"/>
              </w:rPr>
            </w:pPr>
            <w:r>
              <w:rPr>
                <w:rFonts w:hint="eastAsia" w:hAnsi="宋体" w:cs="宋体"/>
                <w:szCs w:val="21"/>
              </w:rPr>
              <w:t>(1)</w:t>
            </w:r>
            <w:r>
              <w:rPr>
                <w:rFonts w:hint="eastAsia" w:hAnsi="宋体" w:cs="宋体"/>
                <w:szCs w:val="21"/>
                <w:lang w:val="zh-TW"/>
              </w:rPr>
              <w:t>校园安全基本知识，与安全问题相关的法律法规和校纪校规，学习社会、校园中安全问题的基本内容；</w:t>
            </w:r>
          </w:p>
          <w:p>
            <w:pPr>
              <w:adjustRightInd w:val="0"/>
              <w:snapToGrid w:val="0"/>
              <w:rPr>
                <w:rFonts w:hAnsi="宋体" w:cs="宋体"/>
                <w:szCs w:val="21"/>
                <w:lang w:val="zh-TW"/>
              </w:rPr>
            </w:pPr>
            <w:r>
              <w:rPr>
                <w:rFonts w:hint="eastAsia" w:hAnsi="宋体" w:cs="宋体"/>
                <w:szCs w:val="21"/>
              </w:rPr>
              <w:t>(2)</w:t>
            </w:r>
            <w:r>
              <w:rPr>
                <w:rFonts w:hint="eastAsia" w:hAnsi="宋体" w:cs="宋体"/>
                <w:szCs w:val="21"/>
                <w:lang w:val="zh-TW"/>
              </w:rPr>
              <w:t>工作中、生活中的基本安全实训、安全行为，掌握保护自己的方法与途径；</w:t>
            </w:r>
          </w:p>
          <w:p>
            <w:pPr>
              <w:adjustRightInd w:val="0"/>
              <w:snapToGrid w:val="0"/>
              <w:rPr>
                <w:rFonts w:hAnsi="宋体" w:cs="宋体"/>
                <w:szCs w:val="21"/>
                <w:lang w:val="zh-TW"/>
              </w:rPr>
            </w:pPr>
            <w:r>
              <w:rPr>
                <w:rFonts w:hint="eastAsia" w:hAnsi="宋体" w:cs="宋体"/>
                <w:szCs w:val="21"/>
              </w:rPr>
              <w:t>(3)</w:t>
            </w:r>
            <w:r>
              <w:rPr>
                <w:rFonts w:hint="eastAsia" w:hAnsi="宋体" w:cs="宋体"/>
                <w:szCs w:val="21"/>
                <w:lang w:val="zh-TW"/>
              </w:rPr>
              <w:t>学习交通安全的基本知识及法规规则；</w:t>
            </w:r>
          </w:p>
          <w:p>
            <w:pPr>
              <w:adjustRightInd w:val="0"/>
              <w:snapToGrid w:val="0"/>
              <w:rPr>
                <w:rFonts w:ascii="宋体" w:cs="宋体"/>
                <w:szCs w:val="21"/>
                <w:lang w:val="zh-TW"/>
              </w:rPr>
            </w:pPr>
            <w:r>
              <w:rPr>
                <w:rFonts w:hint="eastAsia" w:hAnsi="宋体" w:cs="宋体"/>
                <w:szCs w:val="21"/>
              </w:rPr>
              <w:t>(4)学习</w:t>
            </w:r>
            <w:r>
              <w:rPr>
                <w:rFonts w:hint="eastAsia" w:hAnsi="宋体" w:cs="宋体"/>
                <w:szCs w:val="21"/>
                <w:lang w:val="zh-TW"/>
              </w:rPr>
              <w:t>如何应对灾害和保障社会安全的知识，学习灾难自救方法。</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宋体"/>
                <w:szCs w:val="21"/>
                <w:lang w:val="zh-TW"/>
              </w:rPr>
            </w:pPr>
            <w:r>
              <w:rPr>
                <w:rFonts w:hint="eastAsia" w:hAnsi="宋体" w:cs="宋体"/>
                <w:szCs w:val="21"/>
              </w:rPr>
              <w:t>(1)</w:t>
            </w:r>
            <w:r>
              <w:rPr>
                <w:rFonts w:hint="eastAsia" w:hAnsi="宋体" w:cs="宋体"/>
                <w:szCs w:val="21"/>
                <w:lang w:val="zh-TW"/>
              </w:rPr>
              <w:t>采用游戏、模拟活动、体验活动、案例分析、实际演练、讨论交流等形式，将课堂教育和实践活动相结合，激发学生学习兴趣，提高教学效率；</w:t>
            </w:r>
          </w:p>
          <w:p>
            <w:pPr>
              <w:adjustRightInd w:val="0"/>
              <w:snapToGrid w:val="0"/>
              <w:rPr>
                <w:rFonts w:hAnsi="宋体" w:cs="宋体"/>
                <w:szCs w:val="21"/>
                <w:lang w:val="zh-TW"/>
              </w:rPr>
            </w:pPr>
            <w:r>
              <w:rPr>
                <w:rFonts w:hint="eastAsia" w:hAnsi="宋体" w:cs="宋体"/>
                <w:szCs w:val="21"/>
              </w:rPr>
              <w:t>(2)</w:t>
            </w:r>
            <w:r>
              <w:rPr>
                <w:rFonts w:hint="eastAsia" w:hAnsi="宋体" w:cs="宋体"/>
                <w:szCs w:val="21"/>
                <w:lang w:val="zh-TW"/>
              </w:rPr>
              <w:t>鼓励学校、教师、学生通过互联网获取丰富的安全教育资源，加强交流，构建开放的网络安全教学平台，充分利用现代信息技术进行生动活泼的安全教育教学。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699" w:hRule="atLeast"/>
        </w:trPr>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000000"/>
                <w:szCs w:val="21"/>
              </w:rPr>
            </w:pPr>
            <w:r>
              <w:rPr>
                <w:rFonts w:hint="eastAsia" w:ascii="宋体" w:hAnsi="宋体" w:cs="宋体"/>
                <w:color w:val="000000"/>
                <w:szCs w:val="21"/>
              </w:rPr>
              <w:t>4</w:t>
            </w: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cs="宋体"/>
                <w:szCs w:val="21"/>
                <w:lang w:val="zh-TW" w:eastAsia="zh-TW"/>
              </w:rPr>
            </w:pPr>
            <w:r>
              <w:rPr>
                <w:rFonts w:hint="eastAsia" w:ascii="宋体" w:hAnsi="宋体" w:cs="宋体"/>
                <w:szCs w:val="21"/>
                <w:lang w:val="zh-TW"/>
              </w:rPr>
              <w:t>晋商文化</w:t>
            </w:r>
          </w:p>
        </w:tc>
        <w:tc>
          <w:tcPr>
            <w:tcW w:w="20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Ansi="宋体" w:cs="宋体"/>
                <w:szCs w:val="21"/>
              </w:rPr>
            </w:pPr>
            <w:r>
              <w:rPr>
                <w:rFonts w:hint="eastAsia" w:hAnsi="宋体" w:cs="宋体"/>
                <w:szCs w:val="21"/>
                <w:lang w:val="zh-TW"/>
              </w:rPr>
              <w:t>(</w:t>
            </w:r>
            <w:r>
              <w:rPr>
                <w:rFonts w:hint="eastAsia" w:hAnsi="宋体" w:cs="宋体"/>
                <w:szCs w:val="21"/>
              </w:rPr>
              <w:t>1</w:t>
            </w:r>
            <w:r>
              <w:rPr>
                <w:rFonts w:hint="eastAsia" w:hAnsi="宋体" w:cs="宋体"/>
                <w:szCs w:val="21"/>
                <w:lang w:val="zh-TW"/>
              </w:rPr>
              <w:t>)</w:t>
            </w:r>
            <w:r>
              <w:rPr>
                <w:rFonts w:hint="eastAsia" w:hAnsi="宋体" w:cs="宋体"/>
                <w:szCs w:val="21"/>
              </w:rPr>
              <w:t>了解山西地方史，</w:t>
            </w:r>
            <w:r>
              <w:rPr>
                <w:rFonts w:hint="eastAsia" w:ascii="宋体" w:hAnsi="宋体" w:cs="宋体"/>
                <w:szCs w:val="21"/>
              </w:rPr>
              <w:t>晋商的起源、发展、兴盛的基本情况</w:t>
            </w:r>
            <w:r>
              <w:rPr>
                <w:rFonts w:hint="eastAsia" w:hAnsi="宋体" w:cs="宋体"/>
                <w:szCs w:val="21"/>
              </w:rPr>
              <w:t>，及对山西区域经济与文化发展所具有的促进作用；</w:t>
            </w:r>
          </w:p>
          <w:p>
            <w:pPr>
              <w:adjustRightInd w:val="0"/>
              <w:snapToGrid w:val="0"/>
              <w:rPr>
                <w:rFonts w:hAnsi="宋体" w:cs="宋体"/>
                <w:szCs w:val="21"/>
                <w:lang w:val="zh-TW"/>
              </w:rPr>
            </w:pPr>
            <w:r>
              <w:rPr>
                <w:rFonts w:hint="eastAsia" w:hAnsi="宋体" w:cs="宋体"/>
                <w:szCs w:val="21"/>
              </w:rPr>
              <w:t>(2)</w:t>
            </w:r>
            <w:r>
              <w:rPr>
                <w:rFonts w:hint="eastAsia" w:hAnsi="宋体" w:cs="宋体"/>
                <w:szCs w:val="21"/>
                <w:lang w:val="zh-TW"/>
              </w:rPr>
              <w:t>以史为据，使学生有意识地去保护、学习、挖掘晋商文化宝库，达到宣传与传承晋商文化的目的；</w:t>
            </w:r>
          </w:p>
          <w:p>
            <w:pPr>
              <w:adjustRightInd w:val="0"/>
              <w:snapToGrid w:val="0"/>
              <w:rPr>
                <w:rFonts w:ascii="宋体" w:cs="宋体"/>
                <w:szCs w:val="21"/>
              </w:rPr>
            </w:pPr>
            <w:r>
              <w:rPr>
                <w:rFonts w:hint="eastAsia" w:hAnsi="宋体" w:cs="宋体"/>
                <w:szCs w:val="21"/>
              </w:rPr>
              <w:t>(3)引导学生分析</w:t>
            </w:r>
            <w:r>
              <w:rPr>
                <w:rFonts w:hint="eastAsia" w:ascii="宋体" w:hAnsi="宋体" w:cs="宋体"/>
                <w:szCs w:val="21"/>
              </w:rPr>
              <w:t>晋商衰落的原因，</w:t>
            </w:r>
            <w:r>
              <w:rPr>
                <w:rFonts w:hint="eastAsia" w:hAnsi="宋体" w:cs="宋体"/>
                <w:szCs w:val="21"/>
              </w:rPr>
              <w:t>了解</w:t>
            </w:r>
            <w:r>
              <w:rPr>
                <w:rFonts w:hint="eastAsia" w:ascii="宋体" w:hAnsi="宋体" w:cs="宋体"/>
                <w:szCs w:val="21"/>
              </w:rPr>
              <w:t>晋商对现代经济的意义</w:t>
            </w:r>
            <w:r>
              <w:rPr>
                <w:rFonts w:hint="eastAsia" w:hAnsi="宋体" w:cs="宋体"/>
                <w:szCs w:val="21"/>
              </w:rPr>
              <w:t>，使学生更加热爱自己的家乡，有意识地保护地方文物与文化，更加自觉的为山西的繁荣与进步贡献自己的聪明才智。</w:t>
            </w:r>
          </w:p>
        </w:tc>
        <w:tc>
          <w:tcPr>
            <w:tcW w:w="197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lang w:val="zh-TW"/>
              </w:rPr>
            </w:pPr>
            <w:r>
              <w:rPr>
                <w:rFonts w:hint="eastAsia" w:hAnsi="宋体" w:cs="宋体"/>
                <w:szCs w:val="21"/>
                <w:lang w:val="zh-TW"/>
              </w:rPr>
              <w:t>(</w:t>
            </w:r>
            <w:r>
              <w:rPr>
                <w:rFonts w:hint="eastAsia" w:hAnsi="宋体" w:cs="宋体"/>
                <w:szCs w:val="21"/>
              </w:rPr>
              <w:t>1</w:t>
            </w:r>
            <w:r>
              <w:rPr>
                <w:rFonts w:hint="eastAsia" w:hAnsi="宋体" w:cs="宋体"/>
                <w:szCs w:val="21"/>
                <w:lang w:val="zh-TW"/>
              </w:rPr>
              <w:t>)</w:t>
            </w:r>
            <w:r>
              <w:rPr>
                <w:rFonts w:hint="eastAsia" w:ascii="宋体" w:hAnsi="宋体" w:cs="宋体"/>
                <w:szCs w:val="21"/>
                <w:lang w:val="zh-TW"/>
              </w:rPr>
              <w:t>山西的地理位置和自然状况</w:t>
            </w:r>
            <w:r>
              <w:rPr>
                <w:rFonts w:hint="eastAsia" w:hAnsi="宋体" w:cs="宋体"/>
                <w:szCs w:val="21"/>
                <w:lang w:val="zh-TW"/>
              </w:rPr>
              <w:t>、</w:t>
            </w:r>
            <w:r>
              <w:rPr>
                <w:rFonts w:hint="eastAsia" w:ascii="宋体" w:hAnsi="宋体" w:cs="宋体"/>
                <w:szCs w:val="21"/>
                <w:lang w:val="zh-TW"/>
              </w:rPr>
              <w:t>人口、经济、交通、邮电</w:t>
            </w:r>
            <w:r>
              <w:rPr>
                <w:rFonts w:hint="eastAsia" w:hAnsi="宋体" w:cs="宋体"/>
                <w:szCs w:val="21"/>
                <w:lang w:val="zh-TW"/>
              </w:rPr>
              <w:t>、</w:t>
            </w:r>
            <w:r>
              <w:rPr>
                <w:rFonts w:hint="eastAsia" w:ascii="宋体" w:hAnsi="宋体" w:cs="宋体"/>
                <w:szCs w:val="21"/>
                <w:lang w:val="zh-TW"/>
              </w:rPr>
              <w:t>旅游、金融、科学教育及其他社会事业状况；</w:t>
            </w:r>
          </w:p>
          <w:p>
            <w:pPr>
              <w:adjustRightInd w:val="0"/>
              <w:snapToGrid w:val="0"/>
              <w:rPr>
                <w:rFonts w:ascii="宋体" w:hAnsi="宋体" w:cs="宋体"/>
                <w:szCs w:val="21"/>
                <w:lang w:val="zh-TW"/>
              </w:rPr>
            </w:pPr>
            <w:r>
              <w:rPr>
                <w:rFonts w:hint="eastAsia" w:hAnsi="宋体" w:cs="宋体"/>
                <w:szCs w:val="21"/>
                <w:lang w:val="zh-TW"/>
              </w:rPr>
              <w:t>(</w:t>
            </w:r>
            <w:r>
              <w:rPr>
                <w:rFonts w:hint="eastAsia" w:hAnsi="宋体" w:cs="宋体"/>
                <w:szCs w:val="21"/>
              </w:rPr>
              <w:t>2</w:t>
            </w:r>
            <w:r>
              <w:rPr>
                <w:rFonts w:hint="eastAsia" w:hAnsi="宋体" w:cs="宋体"/>
                <w:szCs w:val="21"/>
                <w:lang w:val="zh-TW"/>
              </w:rPr>
              <w:t>)</w:t>
            </w:r>
            <w:r>
              <w:rPr>
                <w:rFonts w:hint="eastAsia" w:ascii="宋体" w:hAnsi="宋体" w:cs="宋体"/>
                <w:szCs w:val="21"/>
                <w:lang w:val="zh-TW"/>
              </w:rPr>
              <w:t>省委省政府决策，九大旅游线路基本情况，家乡旅游资源特点及经济价值；</w:t>
            </w:r>
          </w:p>
          <w:p>
            <w:pPr>
              <w:adjustRightInd w:val="0"/>
              <w:snapToGrid w:val="0"/>
              <w:rPr>
                <w:rFonts w:ascii="宋体" w:hAnsi="宋体" w:cs="宋体"/>
                <w:szCs w:val="21"/>
                <w:lang w:val="zh-TW"/>
              </w:rPr>
            </w:pPr>
            <w:r>
              <w:rPr>
                <w:rFonts w:hint="eastAsia" w:hAnsi="宋体" w:cs="宋体"/>
                <w:szCs w:val="21"/>
                <w:lang w:val="zh-TW"/>
              </w:rPr>
              <w:t>(</w:t>
            </w:r>
            <w:r>
              <w:rPr>
                <w:rFonts w:hint="eastAsia" w:hAnsi="宋体" w:cs="宋体"/>
                <w:szCs w:val="21"/>
              </w:rPr>
              <w:t>3</w:t>
            </w:r>
            <w:r>
              <w:rPr>
                <w:rFonts w:hint="eastAsia" w:hAnsi="宋体" w:cs="宋体"/>
                <w:szCs w:val="21"/>
                <w:lang w:val="zh-TW"/>
              </w:rPr>
              <w:t>)</w:t>
            </w:r>
            <w:r>
              <w:rPr>
                <w:rFonts w:hint="eastAsia" w:ascii="宋体" w:hAnsi="宋体" w:cs="宋体"/>
                <w:szCs w:val="21"/>
                <w:lang w:val="zh-TW"/>
              </w:rPr>
              <w:t>晋商的起源、发展与辉煌；</w:t>
            </w:r>
          </w:p>
          <w:p>
            <w:pPr>
              <w:adjustRightInd w:val="0"/>
              <w:snapToGrid w:val="0"/>
              <w:rPr>
                <w:rFonts w:hAnsi="宋体" w:cs="宋体"/>
                <w:szCs w:val="21"/>
                <w:lang w:val="zh-TW"/>
              </w:rPr>
            </w:pPr>
            <w:r>
              <w:rPr>
                <w:rFonts w:hint="eastAsia" w:hAnsi="宋体" w:cs="宋体"/>
                <w:szCs w:val="21"/>
                <w:lang w:val="zh-TW"/>
              </w:rPr>
              <w:t>(</w:t>
            </w:r>
            <w:r>
              <w:rPr>
                <w:rFonts w:hint="eastAsia" w:hAnsi="宋体" w:cs="宋体"/>
                <w:szCs w:val="21"/>
              </w:rPr>
              <w:t>4</w:t>
            </w:r>
            <w:r>
              <w:rPr>
                <w:rFonts w:hint="eastAsia" w:hAnsi="宋体" w:cs="宋体"/>
                <w:szCs w:val="21"/>
                <w:lang w:val="zh-TW"/>
              </w:rPr>
              <w:t>)</w:t>
            </w:r>
            <w:r>
              <w:rPr>
                <w:rFonts w:hint="eastAsia" w:ascii="宋体" w:hAnsi="宋体" w:cs="宋体"/>
                <w:szCs w:val="21"/>
                <w:lang w:val="zh-TW"/>
              </w:rPr>
              <w:t>山西历史、文化遗产、山西老字号</w:t>
            </w:r>
            <w:r>
              <w:rPr>
                <w:rFonts w:hint="eastAsia" w:hAnsi="宋体" w:cs="宋体"/>
                <w:szCs w:val="21"/>
                <w:lang w:val="zh-TW"/>
              </w:rPr>
              <w:t>，</w:t>
            </w:r>
            <w:r>
              <w:rPr>
                <w:rFonts w:hint="eastAsia" w:ascii="宋体" w:hAnsi="宋体" w:cs="宋体"/>
                <w:szCs w:val="21"/>
                <w:lang w:val="zh-TW"/>
              </w:rPr>
              <w:t>山西各地特色、民俗风情，名人的基本情况</w:t>
            </w:r>
            <w:r>
              <w:rPr>
                <w:rFonts w:hint="eastAsia" w:hAnsi="宋体" w:cs="宋体"/>
                <w:szCs w:val="21"/>
                <w:lang w:val="zh-TW"/>
              </w:rPr>
              <w:t>等；</w:t>
            </w:r>
          </w:p>
          <w:p>
            <w:pPr>
              <w:adjustRightInd w:val="0"/>
              <w:snapToGrid w:val="0"/>
              <w:rPr>
                <w:rFonts w:hAnsi="宋体" w:cs="宋体"/>
                <w:szCs w:val="21"/>
                <w:lang w:val="zh-TW"/>
              </w:rPr>
            </w:pPr>
            <w:r>
              <w:rPr>
                <w:rFonts w:hint="eastAsia" w:hAnsi="宋体" w:cs="宋体"/>
                <w:szCs w:val="21"/>
                <w:lang w:val="zh-TW"/>
              </w:rPr>
              <w:t>(</w:t>
            </w:r>
            <w:r>
              <w:rPr>
                <w:rFonts w:hint="eastAsia" w:hAnsi="宋体" w:cs="宋体"/>
                <w:szCs w:val="21"/>
              </w:rPr>
              <w:t>5</w:t>
            </w:r>
            <w:r>
              <w:rPr>
                <w:rFonts w:hint="eastAsia" w:hAnsi="宋体" w:cs="宋体"/>
                <w:szCs w:val="21"/>
                <w:lang w:val="zh-TW"/>
              </w:rPr>
              <w:t>)</w:t>
            </w:r>
            <w:r>
              <w:rPr>
                <w:rFonts w:hint="eastAsia" w:ascii="宋体" w:hAnsi="宋体" w:cs="宋体"/>
                <w:szCs w:val="21"/>
              </w:rPr>
              <w:t>“晋商精神”与当代“山西精神”的异同</w:t>
            </w:r>
            <w:r>
              <w:rPr>
                <w:rFonts w:hint="eastAsia" w:hAnsi="宋体" w:cs="宋体"/>
                <w:szCs w:val="21"/>
                <w:lang w:val="zh-TW"/>
              </w:rPr>
              <w:t>；</w:t>
            </w:r>
          </w:p>
          <w:p>
            <w:pPr>
              <w:adjustRightInd w:val="0"/>
              <w:snapToGrid w:val="0"/>
              <w:rPr>
                <w:rFonts w:ascii="宋体" w:cs="宋体"/>
                <w:szCs w:val="21"/>
                <w:lang w:val="zh-TW"/>
              </w:rPr>
            </w:pPr>
            <w:r>
              <w:rPr>
                <w:rFonts w:hint="eastAsia" w:hAnsi="宋体" w:cs="宋体"/>
                <w:szCs w:val="21"/>
                <w:lang w:val="zh-TW"/>
              </w:rPr>
              <w:t>(</w:t>
            </w:r>
            <w:r>
              <w:rPr>
                <w:rFonts w:hint="eastAsia" w:hAnsi="宋体" w:cs="宋体"/>
                <w:szCs w:val="21"/>
              </w:rPr>
              <w:t>6</w:t>
            </w:r>
            <w:r>
              <w:rPr>
                <w:rFonts w:hint="eastAsia" w:hAnsi="宋体" w:cs="宋体"/>
                <w:szCs w:val="21"/>
                <w:lang w:val="zh-TW"/>
              </w:rPr>
              <w:t>)</w:t>
            </w:r>
            <w:r>
              <w:rPr>
                <w:rFonts w:hint="eastAsia" w:ascii="宋体" w:hAnsi="宋体" w:cs="宋体"/>
                <w:szCs w:val="21"/>
                <w:lang w:val="zh-TW"/>
              </w:rPr>
              <w:t>省委、省政府规划山西现状及未来美好蓝图</w:t>
            </w:r>
            <w:r>
              <w:rPr>
                <w:rFonts w:hint="eastAsia" w:hAnsi="宋体" w:cs="宋体"/>
                <w:szCs w:val="21"/>
                <w:lang w:val="zh-TW"/>
              </w:rPr>
              <w:t>。</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C0504D"/>
                <w:szCs w:val="21"/>
                <w:lang w:val="zh-TW"/>
              </w:rPr>
            </w:pPr>
            <w:r>
              <w:rPr>
                <w:rFonts w:hint="eastAsia" w:hAnsi="宋体" w:cs="宋体"/>
                <w:szCs w:val="21"/>
                <w:lang w:val="zh-TW"/>
              </w:rPr>
              <w:t>(</w:t>
            </w:r>
            <w:r>
              <w:rPr>
                <w:rFonts w:hint="eastAsia" w:hAnsi="宋体" w:cs="宋体"/>
                <w:szCs w:val="21"/>
              </w:rPr>
              <w:t>1</w:t>
            </w:r>
            <w:r>
              <w:rPr>
                <w:rFonts w:hint="eastAsia" w:hAnsi="宋体" w:cs="宋体"/>
                <w:szCs w:val="21"/>
                <w:lang w:val="zh-TW"/>
              </w:rPr>
              <w:t>)</w:t>
            </w:r>
            <w:r>
              <w:rPr>
                <w:rFonts w:hint="eastAsia" w:ascii="宋体" w:hAnsi="宋体" w:cs="宋体"/>
                <w:szCs w:val="21"/>
                <w:lang w:val="zh-TW"/>
              </w:rPr>
              <w:t>以习近平新时代中国特色社会主义思想理论为指导，增强教育的时代感，坚持教育的社会主义方向，</w:t>
            </w:r>
            <w:r>
              <w:rPr>
                <w:rFonts w:hint="eastAsia" w:hAnsi="宋体" w:cs="宋体"/>
                <w:szCs w:val="21"/>
                <w:lang w:val="zh-TW"/>
              </w:rPr>
              <w:t>以</w:t>
            </w:r>
            <w:r>
              <w:rPr>
                <w:rFonts w:hint="eastAsia" w:ascii="宋体" w:hAnsi="宋体" w:cs="宋体"/>
                <w:szCs w:val="21"/>
                <w:lang w:val="zh-TW"/>
              </w:rPr>
              <w:t>确保</w:t>
            </w:r>
            <w:r>
              <w:rPr>
                <w:rFonts w:hint="eastAsia" w:hAnsi="宋体" w:cs="宋体"/>
                <w:szCs w:val="21"/>
                <w:lang w:val="zh-TW"/>
              </w:rPr>
              <w:t>学生</w:t>
            </w:r>
            <w:r>
              <w:rPr>
                <w:rFonts w:hint="eastAsia" w:ascii="宋体" w:hAnsi="宋体" w:cs="宋体"/>
                <w:szCs w:val="21"/>
                <w:lang w:val="zh-TW"/>
              </w:rPr>
              <w:t>思想</w:t>
            </w:r>
            <w:r>
              <w:rPr>
                <w:rFonts w:hint="eastAsia" w:hAnsi="宋体" w:cs="宋体"/>
                <w:szCs w:val="21"/>
                <w:lang w:val="zh-TW"/>
              </w:rPr>
              <w:t>、</w:t>
            </w:r>
            <w:r>
              <w:rPr>
                <w:rFonts w:hint="eastAsia" w:ascii="宋体" w:hAnsi="宋体" w:cs="宋体"/>
                <w:szCs w:val="21"/>
                <w:lang w:val="zh-TW"/>
              </w:rPr>
              <w:t>理论</w:t>
            </w:r>
            <w:r>
              <w:rPr>
                <w:rFonts w:hint="eastAsia" w:hAnsi="宋体" w:cs="宋体"/>
                <w:szCs w:val="21"/>
                <w:lang w:val="zh-TW"/>
              </w:rPr>
              <w:t>、</w:t>
            </w:r>
            <w:r>
              <w:rPr>
                <w:rFonts w:hint="eastAsia" w:ascii="宋体" w:hAnsi="宋体" w:cs="宋体"/>
                <w:szCs w:val="21"/>
                <w:lang w:val="zh-TW"/>
              </w:rPr>
              <w:t>价值取向的正确性</w:t>
            </w:r>
            <w:r>
              <w:rPr>
                <w:rFonts w:hint="eastAsia" w:hAnsi="宋体" w:cs="宋体"/>
                <w:szCs w:val="21"/>
                <w:lang w:val="zh-TW"/>
              </w:rPr>
              <w:t>；</w:t>
            </w:r>
          </w:p>
          <w:p>
            <w:pPr>
              <w:adjustRightInd w:val="0"/>
              <w:snapToGrid w:val="0"/>
              <w:rPr>
                <w:rFonts w:ascii="宋体" w:hAnsi="宋体" w:cs="宋体"/>
                <w:szCs w:val="21"/>
                <w:lang w:val="zh-TW"/>
              </w:rPr>
            </w:pPr>
            <w:r>
              <w:rPr>
                <w:rFonts w:hint="eastAsia" w:hAnsi="宋体" w:cs="宋体"/>
                <w:szCs w:val="21"/>
                <w:lang w:val="zh-TW"/>
              </w:rPr>
              <w:t>(</w:t>
            </w:r>
            <w:r>
              <w:rPr>
                <w:rFonts w:hint="eastAsia" w:hAnsi="宋体" w:cs="宋体"/>
                <w:szCs w:val="21"/>
              </w:rPr>
              <w:t>2</w:t>
            </w:r>
            <w:r>
              <w:rPr>
                <w:rFonts w:hint="eastAsia" w:hAnsi="宋体" w:cs="宋体"/>
                <w:szCs w:val="21"/>
                <w:lang w:val="zh-TW"/>
              </w:rPr>
              <w:t>)</w:t>
            </w:r>
            <w:r>
              <w:rPr>
                <w:rFonts w:hint="eastAsia" w:ascii="宋体" w:hAnsi="宋体" w:cs="宋体"/>
                <w:szCs w:val="21"/>
                <w:lang w:val="zh-TW"/>
              </w:rPr>
              <w:t>采用学生主体参与的启发式、讨论式、合作探究式等多种教学方法</w:t>
            </w:r>
            <w:r>
              <w:rPr>
                <w:rFonts w:hint="eastAsia" w:hAnsi="宋体" w:cs="宋体"/>
                <w:szCs w:val="21"/>
                <w:lang w:val="zh-TW"/>
              </w:rPr>
              <w:t>；</w:t>
            </w:r>
          </w:p>
          <w:p>
            <w:pPr>
              <w:adjustRightInd w:val="0"/>
              <w:snapToGrid w:val="0"/>
              <w:rPr>
                <w:rFonts w:ascii="宋体" w:hAnsi="宋体" w:cs="宋体"/>
                <w:szCs w:val="21"/>
                <w:lang w:val="zh-TW"/>
              </w:rPr>
            </w:pPr>
            <w:r>
              <w:rPr>
                <w:rFonts w:hint="eastAsia" w:hAnsi="宋体" w:cs="宋体"/>
                <w:szCs w:val="21"/>
                <w:lang w:val="zh-TW"/>
              </w:rPr>
              <w:t>(</w:t>
            </w:r>
            <w:r>
              <w:rPr>
                <w:rFonts w:hint="eastAsia" w:hAnsi="宋体" w:cs="宋体"/>
                <w:szCs w:val="21"/>
              </w:rPr>
              <w:t>3</w:t>
            </w:r>
            <w:r>
              <w:rPr>
                <w:rFonts w:hint="eastAsia" w:hAnsi="宋体" w:cs="宋体"/>
                <w:szCs w:val="21"/>
                <w:lang w:val="zh-TW"/>
              </w:rPr>
              <w:t>)</w:t>
            </w:r>
            <w:r>
              <w:rPr>
                <w:rFonts w:hint="eastAsia" w:ascii="宋体" w:hAnsi="宋体" w:cs="宋体"/>
                <w:szCs w:val="21"/>
                <w:lang w:val="zh-TW"/>
              </w:rPr>
              <w:t>鼓励教学方法的创新，积极利用现代科学技术手段进行教学</w:t>
            </w:r>
            <w:r>
              <w:rPr>
                <w:rFonts w:hint="eastAsia" w:hAnsi="宋体" w:cs="宋体"/>
                <w:szCs w:val="21"/>
                <w:lang w:val="zh-TW"/>
              </w:rPr>
              <w:t>。</w:t>
            </w:r>
          </w:p>
          <w:p>
            <w:pPr>
              <w:adjustRightInd w:val="0"/>
              <w:snapToGrid w:val="0"/>
              <w:ind w:firstLine="420" w:firstLineChars="200"/>
              <w:rPr>
                <w:rFonts w:ascii="宋体" w:hAnsi="宋体" w:cs="宋体"/>
                <w:szCs w:val="21"/>
                <w:lang w:val="zh-TW"/>
              </w:rPr>
            </w:pPr>
          </w:p>
          <w:p>
            <w:pPr>
              <w:adjustRightInd w:val="0"/>
              <w:snapToGrid w:val="0"/>
              <w:ind w:firstLine="420" w:firstLineChars="200"/>
              <w:rPr>
                <w:rFonts w:ascii="宋体" w:cs="宋体"/>
                <w:szCs w:val="21"/>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0" w:type="dxa"/>
          <w:trHeight w:val="699" w:hRule="atLeast"/>
        </w:trPr>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r>
              <w:rPr>
                <w:rFonts w:hint="eastAsia" w:ascii="宋体" w:hAnsi="宋体" w:cs="宋体"/>
                <w:color w:val="000000"/>
                <w:szCs w:val="21"/>
              </w:rPr>
              <w:t>5</w:t>
            </w: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p>
            <w:pPr>
              <w:adjustRightInd w:val="0"/>
              <w:snapToGrid w:val="0"/>
              <w:jc w:val="left"/>
              <w:rPr>
                <w:rFonts w:ascii="宋体" w:cs="宋体"/>
                <w:color w:val="000000"/>
                <w:szCs w:val="21"/>
              </w:rPr>
            </w:pPr>
          </w:p>
        </w:tc>
        <w:tc>
          <w:tcPr>
            <w:tcW w:w="151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cs="宋体"/>
                <w:szCs w:val="21"/>
                <w:lang w:val="zh-TW" w:eastAsia="zh-TW"/>
              </w:rPr>
            </w:pPr>
            <w:r>
              <w:rPr>
                <w:rFonts w:hint="eastAsia" w:ascii="宋体" w:hAnsi="宋体" w:cs="宋体"/>
                <w:szCs w:val="21"/>
                <w:lang w:val="zh-TW"/>
              </w:rPr>
              <w:t>中华优秀传统文化</w:t>
            </w:r>
          </w:p>
        </w:tc>
        <w:tc>
          <w:tcPr>
            <w:tcW w:w="2064" w:type="dxa"/>
            <w:tcBorders>
              <w:top w:val="single" w:color="auto" w:sz="4" w:space="0"/>
              <w:left w:val="single" w:color="auto" w:sz="4" w:space="0"/>
              <w:bottom w:val="single" w:color="auto" w:sz="4" w:space="0"/>
              <w:right w:val="single" w:color="auto" w:sz="4" w:space="0"/>
            </w:tcBorders>
            <w:vAlign w:val="center"/>
          </w:tcPr>
          <w:p>
            <w:pPr>
              <w:numPr>
                <w:ilvl w:val="0"/>
                <w:numId w:val="6"/>
              </w:numPr>
              <w:rPr>
                <w:rFonts w:hAnsi="宋体" w:cs="宋体"/>
                <w:szCs w:val="21"/>
              </w:rPr>
            </w:pPr>
            <w:r>
              <w:rPr>
                <w:rFonts w:hint="eastAsia" w:hAnsi="宋体" w:cs="宋体"/>
                <w:szCs w:val="21"/>
              </w:rPr>
              <w:t>了解</w:t>
            </w:r>
            <w:r>
              <w:rPr>
                <w:rFonts w:hint="eastAsia" w:ascii="宋体" w:hAnsi="宋体" w:cs="宋体"/>
                <w:szCs w:val="21"/>
              </w:rPr>
              <w:t>中华优秀传统文化，感悟文化精神内涵，</w:t>
            </w:r>
            <w:r>
              <w:rPr>
                <w:rFonts w:hint="eastAsia" w:hAnsi="宋体" w:cs="宋体"/>
                <w:szCs w:val="21"/>
              </w:rPr>
              <w:t>培养对中华文化的</w:t>
            </w:r>
            <w:r>
              <w:rPr>
                <w:rFonts w:hint="eastAsia" w:ascii="宋体" w:hAnsi="宋体" w:cs="宋体"/>
                <w:szCs w:val="21"/>
              </w:rPr>
              <w:t>认同与自信</w:t>
            </w:r>
            <w:r>
              <w:rPr>
                <w:rFonts w:hint="eastAsia" w:hAnsi="宋体" w:cs="宋体"/>
                <w:szCs w:val="21"/>
              </w:rPr>
              <w:t>，</w:t>
            </w:r>
            <w:r>
              <w:rPr>
                <w:rFonts w:hint="eastAsia" w:ascii="宋体" w:hAnsi="宋体" w:cs="宋体"/>
                <w:szCs w:val="21"/>
              </w:rPr>
              <w:t>具有爱国情感，树立民族自信，弘扬中华传统美德，自觉践行社会主义核心价值观</w:t>
            </w:r>
            <w:r>
              <w:rPr>
                <w:rFonts w:hint="eastAsia" w:hAnsi="宋体" w:cs="宋体"/>
                <w:szCs w:val="21"/>
              </w:rPr>
              <w:t>，</w:t>
            </w:r>
            <w:r>
              <w:rPr>
                <w:rFonts w:hint="eastAsia" w:ascii="宋体" w:hAnsi="宋体" w:cs="宋体"/>
                <w:szCs w:val="21"/>
              </w:rPr>
              <w:t>形成为实现中华民族伟大复兴的中国梦而不懈努力的共同理想</w:t>
            </w:r>
            <w:r>
              <w:rPr>
                <w:rFonts w:hint="eastAsia" w:hAnsi="宋体" w:cs="宋体"/>
                <w:szCs w:val="21"/>
              </w:rPr>
              <w:t>与追求；</w:t>
            </w:r>
          </w:p>
          <w:p>
            <w:pPr>
              <w:rPr>
                <w:rFonts w:ascii="宋体" w:hAnsi="宋体" w:cs="宋体"/>
                <w:szCs w:val="21"/>
              </w:rPr>
            </w:pPr>
            <w:r>
              <w:rPr>
                <w:rFonts w:hint="eastAsia" w:ascii="宋体" w:hAnsi="宋体" w:cs="宋体"/>
                <w:szCs w:val="21"/>
              </w:rPr>
              <w:t>(2)了解传统艺术的丰富表现形式和特点，感受不同时代、地域、民族特色的艺术风格，了解中华民族丰富的文化遗产</w:t>
            </w:r>
            <w:r>
              <w:rPr>
                <w:rFonts w:hint="eastAsia" w:hAnsi="宋体" w:cs="宋体"/>
                <w:szCs w:val="21"/>
                <w:lang w:val="zh-TW"/>
              </w:rPr>
              <w:t>；</w:t>
            </w:r>
          </w:p>
          <w:p>
            <w:pPr>
              <w:rPr>
                <w:rFonts w:ascii="宋体" w:hAnsi="宋体" w:cs="宋体"/>
                <w:szCs w:val="21"/>
              </w:rPr>
            </w:pPr>
            <w:r>
              <w:rPr>
                <w:rFonts w:hint="eastAsia" w:hAnsi="宋体" w:cs="宋体"/>
                <w:szCs w:val="21"/>
              </w:rPr>
              <w:t>(3)</w:t>
            </w:r>
            <w:r>
              <w:rPr>
                <w:rFonts w:hint="eastAsia" w:ascii="宋体" w:hAnsi="宋体" w:cs="宋体"/>
                <w:szCs w:val="21"/>
              </w:rPr>
              <w:t>吸取前人经验和智慧，养成豁达乐观的人生态度和抵抗困难挫折的能力，面对现代化进程中出现的各种思潮，以及伦理和人生问题，具有</w:t>
            </w:r>
            <w:r>
              <w:rPr>
                <w:rFonts w:hint="eastAsia" w:hAnsi="宋体" w:cs="宋体"/>
                <w:szCs w:val="21"/>
              </w:rPr>
              <w:t>思辨</w:t>
            </w:r>
            <w:r>
              <w:rPr>
                <w:rFonts w:hint="eastAsia" w:ascii="宋体" w:hAnsi="宋体" w:cs="宋体"/>
                <w:szCs w:val="21"/>
              </w:rPr>
              <w:t>能力。</w:t>
            </w:r>
          </w:p>
        </w:tc>
        <w:tc>
          <w:tcPr>
            <w:tcW w:w="197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(1)以中华优秀传统文化经典为主要教学内容，以儒家文化为主体，兼取诸子百家及其它适宜的经典内容</w:t>
            </w:r>
            <w:r>
              <w:rPr>
                <w:rFonts w:hint="eastAsia" w:hAnsi="宋体" w:cs="宋体"/>
                <w:szCs w:val="21"/>
                <w:lang w:val="zh-TW"/>
              </w:rPr>
              <w:t>；</w:t>
            </w:r>
          </w:p>
          <w:p>
            <w:pPr>
              <w:rPr>
                <w:rFonts w:ascii="宋体" w:hAnsi="宋体" w:cs="宋体"/>
                <w:szCs w:val="21"/>
              </w:rPr>
            </w:pPr>
            <w:r>
              <w:rPr>
                <w:rFonts w:hint="eastAsia" w:hAnsi="宋体" w:cs="宋体"/>
                <w:szCs w:val="21"/>
              </w:rPr>
              <w:t>(</w:t>
            </w:r>
            <w:r>
              <w:rPr>
                <w:rFonts w:hint="eastAsia" w:ascii="宋体" w:hAnsi="宋体" w:cs="宋体"/>
                <w:szCs w:val="21"/>
              </w:rPr>
              <w:t>2</w:t>
            </w:r>
            <w:r>
              <w:rPr>
                <w:rFonts w:hint="eastAsia" w:hAnsi="宋体" w:cs="宋体"/>
                <w:szCs w:val="21"/>
              </w:rPr>
              <w:t>)学习</w:t>
            </w:r>
            <w:r>
              <w:rPr>
                <w:rFonts w:hint="eastAsia" w:ascii="宋体" w:hAnsi="宋体" w:cs="宋体"/>
                <w:szCs w:val="21"/>
              </w:rPr>
              <w:t>中国古代礼仪、传统节日、书画、音乐戏剧等知识，中外名人名句、古今中外经典故事、世界自然文化遗产等</w:t>
            </w:r>
            <w:r>
              <w:rPr>
                <w:rFonts w:hint="eastAsia" w:hAnsi="宋体" w:cs="宋体"/>
                <w:szCs w:val="21"/>
                <w:lang w:val="zh-TW"/>
              </w:rPr>
              <w:t>；</w:t>
            </w:r>
          </w:p>
          <w:p>
            <w:pPr>
              <w:rPr>
                <w:rFonts w:ascii="宋体" w:hAnsi="宋体" w:cs="宋体"/>
                <w:szCs w:val="21"/>
              </w:rPr>
            </w:pPr>
            <w:r>
              <w:rPr>
                <w:rFonts w:hint="eastAsia" w:hAnsi="宋体" w:cs="宋体"/>
                <w:szCs w:val="21"/>
              </w:rPr>
              <w:t>(3)</w:t>
            </w:r>
            <w:r>
              <w:rPr>
                <w:rFonts w:hint="eastAsia" w:ascii="宋体" w:hAnsi="宋体" w:cs="宋体"/>
                <w:szCs w:val="21"/>
              </w:rPr>
              <w:t>山西地域文化特点，晋商文化、山西地理和人文景观、山西非物质文化遗产、山西风俗等</w:t>
            </w:r>
            <w:r>
              <w:rPr>
                <w:rFonts w:hint="eastAsia" w:hAnsi="宋体" w:cs="宋体"/>
                <w:szCs w:val="21"/>
              </w:rPr>
              <w:t>。</w:t>
            </w:r>
          </w:p>
          <w:p>
            <w:pPr>
              <w:adjustRightInd w:val="0"/>
              <w:snapToGrid w:val="0"/>
              <w:ind w:firstLine="420" w:firstLineChars="200"/>
              <w:rPr>
                <w:rFonts w:ascii="宋体" w:cs="宋体"/>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hAnsi="宋体" w:cs="宋体"/>
                <w:szCs w:val="21"/>
              </w:rPr>
              <w:t>(1)</w:t>
            </w:r>
            <w:r>
              <w:rPr>
                <w:rFonts w:hint="eastAsia" w:ascii="宋体" w:hAnsi="宋体" w:cs="宋体"/>
                <w:szCs w:val="21"/>
              </w:rPr>
              <w:t>针对教学内容，综合运用案例教学、情景式教学、小组合作及</w:t>
            </w:r>
            <w:r>
              <w:rPr>
                <w:rFonts w:hint="eastAsia" w:hAnsi="宋体" w:cs="宋体"/>
                <w:szCs w:val="21"/>
              </w:rPr>
              <w:t>参观访问</w:t>
            </w:r>
            <w:r>
              <w:rPr>
                <w:rFonts w:hint="eastAsia" w:ascii="宋体" w:hAnsi="宋体" w:cs="宋体"/>
                <w:szCs w:val="21"/>
              </w:rPr>
              <w:t>等方式，落实教师主导、学生主体的教学理念；</w:t>
            </w:r>
          </w:p>
          <w:p>
            <w:pPr>
              <w:rPr>
                <w:rFonts w:ascii="宋体" w:hAnsi="宋体" w:cs="宋体"/>
                <w:szCs w:val="21"/>
              </w:rPr>
            </w:pPr>
            <w:r>
              <w:rPr>
                <w:rFonts w:hint="eastAsia" w:hAnsi="宋体" w:cs="宋体"/>
                <w:szCs w:val="21"/>
              </w:rPr>
              <w:t>(2)</w:t>
            </w:r>
            <w:r>
              <w:rPr>
                <w:rFonts w:hint="eastAsia" w:ascii="宋体" w:hAnsi="宋体" w:cs="宋体"/>
                <w:szCs w:val="21"/>
              </w:rPr>
              <w:t>重视对优秀传统文化经典的系统研读、反思，</w:t>
            </w:r>
            <w:r>
              <w:rPr>
                <w:rFonts w:hint="eastAsia" w:hAnsi="宋体" w:cs="宋体"/>
                <w:szCs w:val="21"/>
              </w:rPr>
              <w:t>注重</w:t>
            </w:r>
            <w:r>
              <w:rPr>
                <w:rFonts w:hint="eastAsia" w:ascii="宋体" w:hAnsi="宋体" w:cs="宋体"/>
                <w:szCs w:val="21"/>
              </w:rPr>
              <w:t>培养学生</w:t>
            </w:r>
            <w:r>
              <w:rPr>
                <w:rFonts w:hint="eastAsia" w:hAnsi="宋体" w:cs="宋体"/>
                <w:szCs w:val="21"/>
              </w:rPr>
              <w:t>的</w:t>
            </w:r>
            <w:r>
              <w:rPr>
                <w:rFonts w:hint="eastAsia" w:ascii="宋体" w:hAnsi="宋体" w:cs="宋体"/>
                <w:szCs w:val="21"/>
              </w:rPr>
              <w:t>民族认同感和社会责任感</w:t>
            </w:r>
            <w:r>
              <w:rPr>
                <w:rFonts w:hint="eastAsia" w:hAnsi="宋体" w:cs="宋体"/>
                <w:szCs w:val="21"/>
              </w:rPr>
              <w:t>，</w:t>
            </w:r>
            <w:r>
              <w:rPr>
                <w:rFonts w:hint="eastAsia" w:ascii="宋体" w:hAnsi="宋体" w:cs="宋体"/>
                <w:szCs w:val="21"/>
              </w:rPr>
              <w:t>继承、弘扬中华传统美德</w:t>
            </w:r>
            <w:r>
              <w:rPr>
                <w:rFonts w:hint="eastAsia" w:hAnsi="宋体" w:cs="宋体"/>
                <w:szCs w:val="21"/>
                <w:lang w:val="zh-TW"/>
              </w:rPr>
              <w:t>；</w:t>
            </w:r>
          </w:p>
          <w:p>
            <w:pPr>
              <w:rPr>
                <w:rFonts w:ascii="宋体" w:hAnsi="宋体" w:cs="宋体"/>
                <w:szCs w:val="21"/>
              </w:rPr>
            </w:pPr>
            <w:r>
              <w:rPr>
                <w:rFonts w:hint="eastAsia" w:hAnsi="宋体" w:cs="宋体"/>
                <w:szCs w:val="21"/>
              </w:rPr>
              <w:t>(3)</w:t>
            </w:r>
            <w:r>
              <w:rPr>
                <w:rFonts w:hint="eastAsia" w:ascii="宋体" w:hAnsi="宋体" w:cs="宋体"/>
                <w:szCs w:val="21"/>
              </w:rPr>
              <w:t>重视优秀传统文化学习的日常化，通过早读等方式，持续开展阅读活动，使优秀传统文</w:t>
            </w:r>
            <w:r>
              <w:rPr>
                <w:rFonts w:hint="eastAsia" w:hAnsi="宋体" w:cs="宋体"/>
                <w:szCs w:val="21"/>
              </w:rPr>
              <w:t>化不断传承。</w:t>
            </w:r>
          </w:p>
          <w:p>
            <w:pPr>
              <w:rPr>
                <w:rFonts w:ascii="宋体" w:hAnsi="宋体" w:cs="宋体"/>
                <w:szCs w:val="21"/>
              </w:rPr>
            </w:pPr>
          </w:p>
          <w:p>
            <w:pPr>
              <w:rPr>
                <w:rFonts w:ascii="宋体" w:hAnsi="宋体" w:cs="宋体"/>
                <w:szCs w:val="21"/>
              </w:rPr>
            </w:pPr>
          </w:p>
          <w:p>
            <w:pPr>
              <w:adjustRightInd w:val="0"/>
              <w:snapToGrid w:val="0"/>
              <w:ind w:firstLine="420" w:firstLineChars="200"/>
              <w:rPr>
                <w:rFonts w:ascii="宋体" w:cs="宋体"/>
                <w:szCs w:val="21"/>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6</w:t>
            </w:r>
          </w:p>
        </w:tc>
        <w:tc>
          <w:tcPr>
            <w:tcW w:w="1518" w:type="dxa"/>
            <w:tcBorders>
              <w:top w:val="single" w:color="auto" w:sz="4" w:space="0"/>
              <w:left w:val="single" w:color="auto" w:sz="4" w:space="0"/>
              <w:bottom w:val="single" w:color="auto" w:sz="4" w:space="0"/>
              <w:right w:val="single" w:color="auto" w:sz="4" w:space="0"/>
            </w:tcBorders>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rPr>
                <w:rFonts w:ascii="宋体"/>
                <w:szCs w:val="21"/>
              </w:rPr>
            </w:pPr>
          </w:p>
          <w:p>
            <w:pPr>
              <w:rPr>
                <w:rFonts w:ascii="宋体"/>
                <w:szCs w:val="21"/>
              </w:rPr>
            </w:pPr>
          </w:p>
          <w:p>
            <w:pPr>
              <w:rPr>
                <w:rFonts w:ascii="宋体"/>
                <w:szCs w:val="21"/>
              </w:rPr>
            </w:pPr>
          </w:p>
          <w:p>
            <w:pPr>
              <w:jc w:val="center"/>
              <w:rPr>
                <w:rFonts w:ascii="宋体"/>
                <w:szCs w:val="21"/>
              </w:rPr>
            </w:pPr>
          </w:p>
          <w:p>
            <w:pPr>
              <w:rPr>
                <w:rFonts w:ascii="宋体"/>
                <w:szCs w:val="21"/>
              </w:rPr>
            </w:pPr>
            <w:r>
              <w:rPr>
                <w:rFonts w:hint="eastAsia" w:ascii="宋体" w:hAnsi="宋体"/>
                <w:szCs w:val="21"/>
              </w:rPr>
              <w:t>校本特色课</w:t>
            </w:r>
          </w:p>
        </w:tc>
        <w:tc>
          <w:tcPr>
            <w:tcW w:w="2064" w:type="dxa"/>
            <w:tcBorders>
              <w:top w:val="single" w:color="auto" w:sz="4" w:space="0"/>
              <w:left w:val="single" w:color="auto" w:sz="4" w:space="0"/>
              <w:bottom w:val="single" w:color="auto" w:sz="4" w:space="0"/>
              <w:right w:val="single" w:color="auto" w:sz="4" w:space="0"/>
            </w:tcBorders>
          </w:tcPr>
          <w:p>
            <w:pPr>
              <w:jc w:val="left"/>
              <w:rPr>
                <w:rFonts w:ascii="宋体"/>
                <w:szCs w:val="21"/>
              </w:rPr>
            </w:pPr>
          </w:p>
        </w:tc>
        <w:tc>
          <w:tcPr>
            <w:tcW w:w="1978" w:type="dxa"/>
            <w:tcBorders>
              <w:top w:val="single" w:color="auto" w:sz="4" w:space="0"/>
              <w:left w:val="single" w:color="auto" w:sz="4" w:space="0"/>
              <w:bottom w:val="single" w:color="auto" w:sz="4" w:space="0"/>
              <w:right w:val="single" w:color="auto" w:sz="4" w:space="0"/>
            </w:tcBorders>
          </w:tcPr>
          <w:p>
            <w:pPr>
              <w:jc w:val="left"/>
              <w:rPr>
                <w:rFonts w:ascii="宋体"/>
                <w:szCs w:val="21"/>
              </w:rPr>
            </w:pPr>
          </w:p>
        </w:tc>
        <w:tc>
          <w:tcPr>
            <w:tcW w:w="1892" w:type="dxa"/>
            <w:gridSpan w:val="2"/>
            <w:tcBorders>
              <w:top w:val="single" w:color="auto" w:sz="4" w:space="0"/>
              <w:left w:val="single" w:color="auto" w:sz="4" w:space="0"/>
              <w:bottom w:val="single" w:color="auto" w:sz="4" w:space="0"/>
              <w:right w:val="single" w:color="auto" w:sz="4" w:space="0"/>
            </w:tcBorders>
          </w:tcPr>
          <w:p>
            <w:pPr>
              <w:jc w:val="lef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r>
              <w:rPr>
                <w:rFonts w:hint="eastAsia" w:ascii="宋体" w:hAnsi="宋体" w:cs="宋体"/>
                <w:szCs w:val="21"/>
              </w:rPr>
              <w:t>7</w:t>
            </w:r>
          </w:p>
        </w:tc>
        <w:tc>
          <w:tcPr>
            <w:tcW w:w="1518" w:type="dxa"/>
            <w:tcBorders>
              <w:top w:val="single" w:color="auto" w:sz="4" w:space="0"/>
              <w:left w:val="single" w:color="auto" w:sz="4" w:space="0"/>
              <w:bottom w:val="single" w:color="auto" w:sz="4" w:space="0"/>
              <w:right w:val="single" w:color="auto" w:sz="4" w:space="0"/>
            </w:tcBorders>
          </w:tcPr>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p>
          <w:p>
            <w:pPr>
              <w:jc w:val="center"/>
              <w:rPr>
                <w:rFonts w:ascii="宋体"/>
                <w:szCs w:val="21"/>
              </w:rPr>
            </w:pPr>
            <w:r>
              <w:rPr>
                <w:rFonts w:hint="eastAsia" w:ascii="宋体" w:hAnsi="宋体"/>
                <w:szCs w:val="21"/>
              </w:rPr>
              <w:t>中国经济地理</w:t>
            </w:r>
          </w:p>
        </w:tc>
        <w:tc>
          <w:tcPr>
            <w:tcW w:w="2064" w:type="dxa"/>
            <w:tcBorders>
              <w:top w:val="single" w:color="auto" w:sz="4" w:space="0"/>
              <w:left w:val="single" w:color="auto" w:sz="4" w:space="0"/>
              <w:bottom w:val="single" w:color="auto" w:sz="4" w:space="0"/>
              <w:right w:val="single" w:color="auto" w:sz="4" w:space="0"/>
            </w:tcBorders>
          </w:tcPr>
          <w:p>
            <w:pPr>
              <w:numPr>
                <w:ilvl w:val="0"/>
                <w:numId w:val="7"/>
              </w:numPr>
              <w:jc w:val="left"/>
              <w:rPr>
                <w:szCs w:val="21"/>
              </w:rPr>
            </w:pPr>
            <w:r>
              <w:rPr>
                <w:rFonts w:hint="eastAsia"/>
                <w:szCs w:val="21"/>
              </w:rPr>
              <w:t>了解我国的基本国情；</w:t>
            </w:r>
          </w:p>
          <w:p>
            <w:pPr>
              <w:numPr>
                <w:ilvl w:val="0"/>
                <w:numId w:val="7"/>
              </w:numPr>
              <w:jc w:val="left"/>
              <w:rPr>
                <w:szCs w:val="21"/>
              </w:rPr>
            </w:pPr>
            <w:r>
              <w:rPr>
                <w:rFonts w:hint="eastAsia"/>
                <w:szCs w:val="21"/>
              </w:rPr>
              <w:t>了解我国农业、工业、交通运输业、商业、旅游业等行业的基本特征、布局和发展状况；</w:t>
            </w:r>
          </w:p>
          <w:p>
            <w:pPr>
              <w:numPr>
                <w:ilvl w:val="0"/>
                <w:numId w:val="7"/>
              </w:numPr>
              <w:jc w:val="left"/>
              <w:rPr>
                <w:szCs w:val="21"/>
              </w:rPr>
            </w:pPr>
            <w:r>
              <w:rPr>
                <w:rFonts w:hint="eastAsia"/>
                <w:szCs w:val="21"/>
              </w:rPr>
              <w:t>帮助学生形成正确的人口观、资源观和环境观，树立可持续发展意识；为后续营销专业核心课程中的方案策划提供支持，使学生在将来从事各类商贸活动时具有我国经济地理基础知识。</w:t>
            </w:r>
          </w:p>
          <w:p>
            <w:pPr>
              <w:jc w:val="left"/>
              <w:rPr>
                <w:rFonts w:ascii="宋体"/>
                <w:szCs w:val="21"/>
              </w:rPr>
            </w:pPr>
          </w:p>
        </w:tc>
        <w:tc>
          <w:tcPr>
            <w:tcW w:w="1978" w:type="dxa"/>
            <w:tcBorders>
              <w:top w:val="single" w:color="auto" w:sz="4" w:space="0"/>
              <w:left w:val="single" w:color="auto" w:sz="4" w:space="0"/>
              <w:bottom w:val="single" w:color="auto" w:sz="4" w:space="0"/>
              <w:right w:val="single" w:color="auto" w:sz="4" w:space="0"/>
            </w:tcBorders>
          </w:tcPr>
          <w:p>
            <w:pPr>
              <w:numPr>
                <w:ilvl w:val="0"/>
                <w:numId w:val="8"/>
              </w:numPr>
              <w:jc w:val="left"/>
              <w:rPr>
                <w:szCs w:val="21"/>
              </w:rPr>
            </w:pPr>
            <w:r>
              <w:rPr>
                <w:rFonts w:hint="eastAsia"/>
                <w:szCs w:val="21"/>
              </w:rPr>
              <w:t>中国经济布局及发展的条件和特点，即各地域的空间分布、发展条件、彼此联系和发展方向;</w:t>
            </w:r>
          </w:p>
          <w:p>
            <w:pPr>
              <w:tabs>
                <w:tab w:val="left" w:pos="312"/>
              </w:tabs>
              <w:jc w:val="left"/>
              <w:rPr>
                <w:rFonts w:ascii="宋体"/>
                <w:szCs w:val="21"/>
              </w:rPr>
            </w:pPr>
            <w:r>
              <w:rPr>
                <w:rFonts w:hint="eastAsia"/>
                <w:szCs w:val="21"/>
              </w:rPr>
              <w:t>(2)从地理位置、自然条件、经济条件等方面概括介绍其对经济发展和布局的影响；</w:t>
            </w:r>
          </w:p>
          <w:p>
            <w:pPr>
              <w:tabs>
                <w:tab w:val="left" w:pos="312"/>
              </w:tabs>
              <w:jc w:val="left"/>
              <w:rPr>
                <w:rFonts w:ascii="宋体"/>
                <w:szCs w:val="21"/>
              </w:rPr>
            </w:pPr>
            <w:r>
              <w:rPr>
                <w:rFonts w:hint="eastAsia"/>
                <w:szCs w:val="21"/>
              </w:rPr>
              <w:t>(3)从粮食、经济作物、林牧渔业等方面介绍农业地理的特点和布局；</w:t>
            </w:r>
          </w:p>
          <w:p>
            <w:pPr>
              <w:tabs>
                <w:tab w:val="left" w:pos="312"/>
              </w:tabs>
              <w:jc w:val="left"/>
              <w:rPr>
                <w:rFonts w:ascii="宋体"/>
                <w:szCs w:val="21"/>
              </w:rPr>
            </w:pPr>
            <w:r>
              <w:rPr>
                <w:rFonts w:hint="eastAsia"/>
                <w:szCs w:val="21"/>
              </w:rPr>
              <w:t>(4)从轻重、新兴工业等方面介绍工业地理的特点与布局；</w:t>
            </w:r>
          </w:p>
          <w:p>
            <w:pPr>
              <w:tabs>
                <w:tab w:val="left" w:pos="312"/>
              </w:tabs>
              <w:jc w:val="left"/>
              <w:rPr>
                <w:rFonts w:ascii="宋体"/>
                <w:szCs w:val="21"/>
              </w:rPr>
            </w:pPr>
            <w:r>
              <w:rPr>
                <w:rFonts w:hint="eastAsia"/>
                <w:szCs w:val="21"/>
              </w:rPr>
              <w:t>(5)从陆海空运输方面介绍交通运输地理的特点和布局；</w:t>
            </w:r>
          </w:p>
          <w:p>
            <w:pPr>
              <w:tabs>
                <w:tab w:val="left" w:pos="312"/>
              </w:tabs>
              <w:jc w:val="left"/>
              <w:rPr>
                <w:rFonts w:ascii="宋体"/>
                <w:szCs w:val="21"/>
              </w:rPr>
            </w:pPr>
            <w:r>
              <w:rPr>
                <w:rFonts w:hint="eastAsia"/>
                <w:szCs w:val="21"/>
              </w:rPr>
              <w:t>(6)从主要商品、商业中心等方面介绍商业地理的特点和布局；</w:t>
            </w:r>
          </w:p>
          <w:p>
            <w:pPr>
              <w:tabs>
                <w:tab w:val="left" w:pos="312"/>
              </w:tabs>
              <w:jc w:val="left"/>
              <w:rPr>
                <w:rFonts w:ascii="宋体"/>
                <w:szCs w:val="21"/>
              </w:rPr>
            </w:pPr>
            <w:r>
              <w:rPr>
                <w:rFonts w:hint="eastAsia"/>
                <w:szCs w:val="21"/>
              </w:rPr>
              <w:t>(7)从旅游资源和区划等方面介绍旅游地理的特点和布局。</w:t>
            </w:r>
          </w:p>
        </w:tc>
        <w:tc>
          <w:tcPr>
            <w:tcW w:w="1892" w:type="dxa"/>
            <w:gridSpan w:val="2"/>
            <w:tcBorders>
              <w:top w:val="single" w:color="auto" w:sz="4" w:space="0"/>
              <w:left w:val="single" w:color="auto" w:sz="4" w:space="0"/>
              <w:bottom w:val="single" w:color="auto" w:sz="4" w:space="0"/>
              <w:right w:val="single" w:color="auto" w:sz="4" w:space="0"/>
            </w:tcBorders>
          </w:tcPr>
          <w:p>
            <w:pPr>
              <w:tabs>
                <w:tab w:val="left" w:pos="312"/>
              </w:tabs>
              <w:jc w:val="left"/>
              <w:rPr>
                <w:rFonts w:ascii="宋体" w:hAnsi="宋体"/>
                <w:szCs w:val="21"/>
              </w:rPr>
            </w:pPr>
            <w:r>
              <w:rPr>
                <w:rFonts w:hint="eastAsia" w:ascii="宋体" w:hAnsi="宋体"/>
                <w:szCs w:val="21"/>
              </w:rPr>
              <w:t>(1)从商贸类专业学生学习要求出发，按概述+专项模块（农业、工业、交通运输、商业、旅游地理）的方式设计教学；</w:t>
            </w:r>
          </w:p>
          <w:p>
            <w:pPr>
              <w:tabs>
                <w:tab w:val="left" w:pos="312"/>
              </w:tabs>
              <w:jc w:val="left"/>
              <w:rPr>
                <w:rFonts w:ascii="宋体"/>
                <w:szCs w:val="21"/>
              </w:rPr>
            </w:pPr>
            <w:r>
              <w:rPr>
                <w:rFonts w:hint="eastAsia" w:ascii="宋体" w:hAnsi="宋体"/>
                <w:szCs w:val="21"/>
              </w:rPr>
              <w:t>(2)教师发挥以讲授和安排学习任务为主导，让学生做课堂的主人。学生按任务要求以个人或小组形式收集整理资料，将资料以PPT等方式进行展示汇报，培养学生自主学习能力。同时结合专项模块内容渗透正确的人口观、资源观、环境观和科学发展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0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Cs w:val="21"/>
              </w:rPr>
            </w:pPr>
          </w:p>
          <w:p>
            <w:pPr>
              <w:adjustRightInd w:val="0"/>
              <w:snapToGrid w:val="0"/>
              <w:jc w:val="left"/>
              <w:rPr>
                <w:rFonts w:ascii="宋体" w:hAnsi="宋体" w:cs="宋体"/>
                <w:szCs w:val="21"/>
              </w:rPr>
            </w:pPr>
            <w:r>
              <w:rPr>
                <w:rFonts w:hint="eastAsia" w:ascii="宋体" w:hAnsi="宋体" w:cs="宋体"/>
                <w:szCs w:val="21"/>
              </w:rPr>
              <w:t>8</w:t>
            </w:r>
          </w:p>
        </w:tc>
        <w:tc>
          <w:tcPr>
            <w:tcW w:w="1518"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宋体"/>
                <w:szCs w:val="21"/>
              </w:rPr>
            </w:pPr>
            <w:r>
              <w:rPr>
                <w:rFonts w:hint="eastAsia" w:asciiTheme="minorEastAsia" w:hAnsiTheme="minorEastAsia" w:eastAsiaTheme="minorEastAsia"/>
                <w:szCs w:val="21"/>
              </w:rPr>
              <w:t>ERP沙盘</w:t>
            </w:r>
          </w:p>
        </w:tc>
        <w:tc>
          <w:tcPr>
            <w:tcW w:w="2064"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(1)了解并运用相关知识，掌握企业基本业务的能力；</w:t>
            </w:r>
          </w:p>
          <w:p>
            <w:pPr>
              <w:rPr>
                <w:rFonts w:asciiTheme="minorEastAsia" w:hAnsiTheme="minorEastAsia" w:eastAsiaTheme="minorEastAsia"/>
                <w:szCs w:val="21"/>
              </w:rPr>
            </w:pPr>
            <w:r>
              <w:rPr>
                <w:rFonts w:hint="eastAsia" w:asciiTheme="minorEastAsia" w:hAnsiTheme="minorEastAsia" w:eastAsiaTheme="minorEastAsia"/>
                <w:szCs w:val="21"/>
              </w:rPr>
              <w:t>(2)通过实训和实践操作，能够时刻跟踪企业运行状况，对企业业务运行过程进行控制和监督，及时为企业管理者提供丰富的可用信息；</w:t>
            </w:r>
          </w:p>
          <w:p>
            <w:pPr>
              <w:rPr>
                <w:rFonts w:ascii="宋体"/>
                <w:szCs w:val="21"/>
              </w:rPr>
            </w:pPr>
            <w:r>
              <w:rPr>
                <w:rFonts w:hint="eastAsia" w:asciiTheme="minorEastAsia" w:hAnsiTheme="minorEastAsia" w:eastAsiaTheme="minorEastAsia"/>
                <w:szCs w:val="21"/>
              </w:rPr>
              <w:t>(3)锻炼学生分析问题、解决问题的能力，加深学生对企业“进、销、存”的理解，培养学生的市场预测与决策能力，提高学生的团队精神和分工协作意识，建立企业经营的大局观。</w:t>
            </w:r>
          </w:p>
        </w:tc>
        <w:tc>
          <w:tcPr>
            <w:tcW w:w="1978" w:type="dxa"/>
            <w:tcBorders>
              <w:top w:val="single" w:color="auto" w:sz="4" w:space="0"/>
              <w:left w:val="single" w:color="auto" w:sz="4" w:space="0"/>
              <w:bottom w:val="single" w:color="auto" w:sz="4" w:space="0"/>
              <w:right w:val="single" w:color="auto" w:sz="4" w:space="0"/>
            </w:tcBorders>
          </w:tcPr>
          <w:p>
            <w:pPr>
              <w:rPr>
                <w:rFonts w:ascii="Verdana" w:hAnsi="Verdana" w:cs="宋体"/>
                <w:kern w:val="0"/>
                <w:szCs w:val="21"/>
              </w:rPr>
            </w:pPr>
            <w:r>
              <w:rPr>
                <w:rFonts w:hint="eastAsia" w:asciiTheme="minorEastAsia" w:hAnsiTheme="minorEastAsia" w:eastAsiaTheme="minorEastAsia"/>
                <w:szCs w:val="21"/>
              </w:rPr>
              <w:t>(1)沙盘的起源与意义，认识沙盘工具及模拟企业概况，</w:t>
            </w:r>
            <w:r>
              <w:rPr>
                <w:rFonts w:ascii="Verdana" w:hAnsi="Verdana" w:cs="宋体"/>
                <w:kern w:val="0"/>
                <w:szCs w:val="21"/>
              </w:rPr>
              <w:t>掌握企业内部职能部门的划分以及各部门职员的职责</w:t>
            </w:r>
            <w:r>
              <w:rPr>
                <w:rFonts w:hint="eastAsia" w:ascii="Verdana" w:hAnsi="Verdana" w:cs="宋体"/>
                <w:kern w:val="0"/>
                <w:szCs w:val="21"/>
              </w:rPr>
              <w:t>；</w:t>
            </w:r>
          </w:p>
          <w:p>
            <w:pPr>
              <w:rPr>
                <w:rFonts w:ascii="Verdana" w:hAnsi="Verdana" w:cs="宋体"/>
                <w:kern w:val="0"/>
                <w:szCs w:val="21"/>
              </w:rPr>
            </w:pPr>
            <w:r>
              <w:rPr>
                <w:rFonts w:hint="eastAsia" w:ascii="Verdana" w:hAnsi="Verdana" w:cs="宋体"/>
                <w:kern w:val="0"/>
                <w:szCs w:val="21"/>
              </w:rPr>
              <w:t>(2)了解沙盘活动规则的重要性，掌握新道沙盘模拟活动规则；</w:t>
            </w:r>
          </w:p>
          <w:p>
            <w:pPr>
              <w:rPr>
                <w:rFonts w:ascii="Verdana" w:hAnsi="Verdana" w:cs="宋体"/>
                <w:kern w:val="0"/>
                <w:szCs w:val="21"/>
              </w:rPr>
            </w:pPr>
            <w:r>
              <w:rPr>
                <w:rFonts w:hint="eastAsia" w:ascii="Verdana" w:hAnsi="Verdana" w:cs="宋体"/>
                <w:kern w:val="0"/>
                <w:szCs w:val="21"/>
              </w:rPr>
              <w:t>(3)模拟企业经营及实训起始年，了解经营流程，熟练掌握所涉及的业务操作；</w:t>
            </w:r>
          </w:p>
          <w:p>
            <w:pPr>
              <w:rPr>
                <w:rFonts w:ascii="宋体"/>
                <w:szCs w:val="21"/>
              </w:rPr>
            </w:pPr>
            <w:r>
              <w:rPr>
                <w:rFonts w:hint="eastAsia" w:ascii="Verdana" w:hAnsi="Verdana" w:cs="宋体"/>
                <w:kern w:val="0"/>
                <w:szCs w:val="21"/>
              </w:rPr>
              <w:t>(4)理解企业1-6年的经营流程，能独立完成相关流程，掌握订单信息、编制产品核算统计表，完成综合费用表、利润表、资产负债表的编制。</w:t>
            </w:r>
          </w:p>
        </w:tc>
        <w:tc>
          <w:tcPr>
            <w:tcW w:w="1892" w:type="dxa"/>
            <w:gridSpan w:val="2"/>
            <w:tcBorders>
              <w:top w:val="single" w:color="auto" w:sz="4" w:space="0"/>
              <w:left w:val="single" w:color="auto" w:sz="4" w:space="0"/>
              <w:bottom w:val="single" w:color="auto" w:sz="4" w:space="0"/>
              <w:right w:val="single" w:color="auto" w:sz="4" w:space="0"/>
            </w:tcBorders>
          </w:tcPr>
          <w:p>
            <w:pPr>
              <w:rPr>
                <w:szCs w:val="21"/>
              </w:rPr>
            </w:pPr>
            <w:r>
              <w:rPr>
                <w:rFonts w:hint="eastAsia"/>
                <w:szCs w:val="21"/>
              </w:rPr>
              <w:t>(1)采用启发式教学法，培养学生思考问题、分析问题和解决问题的能力，引导和鼓励学生通过实践获取知识；</w:t>
            </w:r>
          </w:p>
          <w:p>
            <w:pPr>
              <w:rPr>
                <w:szCs w:val="21"/>
              </w:rPr>
            </w:pPr>
            <w:r>
              <w:rPr>
                <w:rFonts w:hint="eastAsia"/>
                <w:szCs w:val="21"/>
              </w:rPr>
              <w:t>(2)教学中教师应突出专业技能培养目标，注重对学生实际操作能力的训练，激发学生兴趣，增强教学效果；</w:t>
            </w:r>
          </w:p>
          <w:p>
            <w:pPr>
              <w:rPr>
                <w:szCs w:val="21"/>
              </w:rPr>
            </w:pPr>
            <w:r>
              <w:rPr>
                <w:rFonts w:hint="eastAsia"/>
                <w:szCs w:val="21"/>
              </w:rPr>
              <w:t>(3)教师应注意与学生沟通，应积极引导学生提升职业素养，培养学生积极热情、客观、诚实守信、严谨治学、善于沟通与合作的品质。</w:t>
            </w:r>
          </w:p>
        </w:tc>
      </w:tr>
    </w:tbl>
    <w:p>
      <w:pPr>
        <w:overflowPunct w:val="0"/>
        <w:adjustRightInd w:val="0"/>
        <w:ind w:firstLine="562" w:firstLineChars="200"/>
        <w:outlineLvl w:val="0"/>
        <w:rPr>
          <w:rFonts w:hAnsi="宋体" w:cs="宋体"/>
          <w:b/>
          <w:bCs/>
          <w:kern w:val="36"/>
          <w:sz w:val="28"/>
          <w:szCs w:val="28"/>
        </w:rPr>
      </w:pPr>
      <w:r>
        <w:rPr>
          <w:rFonts w:hint="eastAsia" w:hAnsi="宋体" w:cs="宋体"/>
          <w:b/>
          <w:bCs/>
          <w:kern w:val="36"/>
          <w:sz w:val="28"/>
          <w:szCs w:val="28"/>
        </w:rPr>
        <w:t>七、教学进程总体安排</w:t>
      </w:r>
    </w:p>
    <w:p>
      <w:pPr>
        <w:ind w:firstLine="560" w:firstLineChars="200"/>
        <w:rPr>
          <w:rFonts w:ascii="宋体"/>
          <w:sz w:val="28"/>
          <w:szCs w:val="28"/>
        </w:rPr>
      </w:pPr>
      <w:r>
        <w:rPr>
          <w:rFonts w:hint="eastAsia" w:ascii="宋体" w:hAnsi="宋体"/>
          <w:sz w:val="28"/>
          <w:szCs w:val="28"/>
        </w:rPr>
        <w:t>本专业课程设置分为公共基础课、专业（技能）课和能力拓展课。公共基础课主要包括思想政治课、文化课、体育与健康、公共艺术、历史等。专业（技能）课主要包括专业基础课、专业核心课、专业课。能力拓展课主要包括公共选修课、专业选修课。</w:t>
      </w:r>
    </w:p>
    <w:p>
      <w:pPr>
        <w:widowControl/>
        <w:ind w:firstLine="560" w:firstLineChars="200"/>
        <w:rPr>
          <w:rFonts w:ascii="宋体" w:cs="宋体"/>
          <w:bCs/>
          <w:kern w:val="36"/>
          <w:sz w:val="28"/>
          <w:szCs w:val="28"/>
        </w:rPr>
      </w:pPr>
      <w:r>
        <w:rPr>
          <w:rFonts w:hint="eastAsia" w:ascii="宋体" w:hAnsi="宋体"/>
          <w:color w:val="000000" w:themeColor="text1"/>
          <w:sz w:val="28"/>
          <w:szCs w:val="28"/>
        </w:rPr>
        <w:t>本专业每年教学时间 40周(含复习考试)，周学时为28学时， 3年总学时数为3400学时，其中实践教学时数为1932学时，占总学时数的56</w:t>
      </w:r>
      <w:r>
        <w:rPr>
          <w:rFonts w:hint="eastAsia" w:ascii="宋体"/>
          <w:color w:val="000000" w:themeColor="text1"/>
          <w:sz w:val="28"/>
          <w:szCs w:val="28"/>
        </w:rPr>
        <w:t>.</w:t>
      </w:r>
      <w:r>
        <w:rPr>
          <w:rFonts w:hint="eastAsia" w:ascii="宋体" w:hAnsi="宋体"/>
          <w:color w:val="000000" w:themeColor="text1"/>
          <w:sz w:val="28"/>
          <w:szCs w:val="28"/>
        </w:rPr>
        <w:t>82%。16</w:t>
      </w:r>
      <w:r>
        <w:rPr>
          <w:rFonts w:hint="eastAsia" w:ascii="宋体" w:hAnsi="宋体"/>
          <w:sz w:val="28"/>
          <w:szCs w:val="28"/>
        </w:rPr>
        <w:t>-18学时为 1学分，3年总学分172学分。入学教育与军训、复习考评、劳动教育、毕业教育等活动为11周，每周计 1学分，共11学分。寒暑假每学年12周。</w:t>
      </w:r>
    </w:p>
    <w:p>
      <w:pPr>
        <w:jc w:val="left"/>
        <w:rPr>
          <w:rFonts w:ascii="宋体"/>
          <w:sz w:val="28"/>
          <w:szCs w:val="28"/>
        </w:rPr>
      </w:pPr>
    </w:p>
    <w:p>
      <w:pPr>
        <w:widowControl/>
        <w:jc w:val="left"/>
        <w:rPr>
          <w:rFonts w:ascii="宋体"/>
          <w:sz w:val="28"/>
          <w:szCs w:val="28"/>
        </w:rPr>
        <w:sectPr>
          <w:pgSz w:w="11906" w:h="16838"/>
          <w:pgMar w:top="1440" w:right="1800" w:bottom="1440" w:left="1800" w:header="851" w:footer="992" w:gutter="0"/>
          <w:cols w:space="720" w:num="1"/>
          <w:docGrid w:type="lines" w:linePitch="312" w:charSpace="0"/>
        </w:sectPr>
      </w:pPr>
    </w:p>
    <w:p>
      <w:pPr>
        <w:spacing w:before="100" w:beforeAutospacing="1" w:after="100" w:afterAutospacing="1" w:line="560" w:lineRule="exact"/>
        <w:jc w:val="left"/>
        <w:rPr>
          <w:rFonts w:ascii="宋体"/>
          <w:sz w:val="28"/>
          <w:szCs w:val="28"/>
        </w:rPr>
      </w:pPr>
      <w:r>
        <w:rPr>
          <w:rFonts w:hint="eastAsia" w:ascii="宋体" w:hAnsi="宋体"/>
          <w:sz w:val="28"/>
          <w:szCs w:val="28"/>
        </w:rPr>
        <w:t>表5：                                   市场营销专业教学进程安排表</w:t>
      </w:r>
    </w:p>
    <w:tbl>
      <w:tblPr>
        <w:tblStyle w:val="10"/>
        <w:tblW w:w="4998" w:type="pct"/>
        <w:tblInd w:w="0" w:type="dxa"/>
        <w:tblLayout w:type="autofit"/>
        <w:tblCellMar>
          <w:top w:w="0" w:type="dxa"/>
          <w:left w:w="108" w:type="dxa"/>
          <w:bottom w:w="0" w:type="dxa"/>
          <w:right w:w="108" w:type="dxa"/>
        </w:tblCellMar>
      </w:tblPr>
      <w:tblGrid>
        <w:gridCol w:w="636"/>
        <w:gridCol w:w="481"/>
        <w:gridCol w:w="455"/>
        <w:gridCol w:w="2190"/>
        <w:gridCol w:w="1135"/>
        <w:gridCol w:w="1002"/>
        <w:gridCol w:w="923"/>
        <w:gridCol w:w="923"/>
        <w:gridCol w:w="923"/>
        <w:gridCol w:w="611"/>
        <w:gridCol w:w="617"/>
        <w:gridCol w:w="611"/>
        <w:gridCol w:w="617"/>
        <w:gridCol w:w="636"/>
        <w:gridCol w:w="631"/>
        <w:gridCol w:w="747"/>
        <w:gridCol w:w="662"/>
        <w:gridCol w:w="368"/>
      </w:tblGrid>
      <w:tr>
        <w:tblPrEx>
          <w:tblCellMar>
            <w:top w:w="0" w:type="dxa"/>
            <w:left w:w="108" w:type="dxa"/>
            <w:bottom w:w="0" w:type="dxa"/>
            <w:right w:w="108" w:type="dxa"/>
          </w:tblCellMar>
        </w:tblPrEx>
        <w:trPr>
          <w:gridAfter w:val="1"/>
          <w:wAfter w:w="132" w:type="pct"/>
          <w:trHeight w:val="354" w:hRule="atLeast"/>
        </w:trPr>
        <w:tc>
          <w:tcPr>
            <w:tcW w:w="377" w:type="pct"/>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hAnsi="宋体" w:cs="宋体"/>
                <w:kern w:val="0"/>
                <w:szCs w:val="21"/>
              </w:rPr>
            </w:pPr>
          </w:p>
          <w:p>
            <w:pPr>
              <w:widowControl/>
              <w:jc w:val="center"/>
              <w:rPr>
                <w:rFonts w:hAnsi="宋体" w:cs="宋体"/>
                <w:kern w:val="0"/>
                <w:szCs w:val="21"/>
              </w:rPr>
            </w:pPr>
            <w:r>
              <w:rPr>
                <w:rFonts w:hint="eastAsia" w:hAnsi="宋体" w:cs="宋体"/>
                <w:kern w:val="0"/>
                <w:szCs w:val="21"/>
              </w:rPr>
              <w:t>课程</w:t>
            </w:r>
          </w:p>
          <w:p>
            <w:pPr>
              <w:widowControl/>
              <w:jc w:val="center"/>
              <w:rPr>
                <w:rFonts w:hAnsi="宋体" w:cs="宋体"/>
                <w:kern w:val="0"/>
                <w:szCs w:val="21"/>
              </w:rPr>
            </w:pPr>
            <w:r>
              <w:rPr>
                <w:rFonts w:hint="eastAsia" w:hAnsi="宋体" w:cs="宋体"/>
                <w:kern w:val="0"/>
                <w:szCs w:val="21"/>
              </w:rPr>
              <w:t>类别</w:t>
            </w:r>
          </w:p>
        </w:tc>
        <w:tc>
          <w:tcPr>
            <w:tcW w:w="16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序号</w:t>
            </w:r>
          </w:p>
        </w:tc>
        <w:tc>
          <w:tcPr>
            <w:tcW w:w="77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课程名称</w:t>
            </w:r>
          </w:p>
        </w:tc>
        <w:tc>
          <w:tcPr>
            <w:tcW w:w="403" w:type="pct"/>
            <w:vMerge w:val="restart"/>
            <w:tcBorders>
              <w:top w:val="single" w:color="auto" w:sz="4" w:space="0"/>
              <w:left w:val="single" w:color="auto" w:sz="4" w:space="0"/>
              <w:bottom w:val="single" w:color="auto" w:sz="4" w:space="0"/>
              <w:right w:val="single" w:color="auto" w:sz="4" w:space="0"/>
            </w:tcBorders>
          </w:tcPr>
          <w:p>
            <w:pPr>
              <w:spacing w:line="240" w:lineRule="exact"/>
              <w:jc w:val="center"/>
              <w:rPr>
                <w:rFonts w:hAnsi="宋体" w:cs="宋体"/>
                <w:kern w:val="0"/>
                <w:szCs w:val="21"/>
              </w:rPr>
            </w:pPr>
          </w:p>
          <w:p>
            <w:pPr>
              <w:spacing w:line="240" w:lineRule="exact"/>
              <w:jc w:val="center"/>
              <w:rPr>
                <w:rFonts w:hAnsi="宋体" w:cs="宋体"/>
                <w:kern w:val="0"/>
                <w:szCs w:val="21"/>
              </w:rPr>
            </w:pPr>
          </w:p>
          <w:p>
            <w:pPr>
              <w:spacing w:line="240" w:lineRule="exact"/>
              <w:jc w:val="center"/>
              <w:rPr>
                <w:rFonts w:hAnsi="宋体" w:cs="宋体"/>
                <w:kern w:val="0"/>
                <w:szCs w:val="21"/>
              </w:rPr>
            </w:pPr>
          </w:p>
          <w:p>
            <w:pPr>
              <w:spacing w:line="240" w:lineRule="exact"/>
              <w:jc w:val="center"/>
              <w:rPr>
                <w:rFonts w:hAnsi="宋体" w:cs="宋体"/>
                <w:kern w:val="0"/>
                <w:szCs w:val="21"/>
              </w:rPr>
            </w:pPr>
          </w:p>
          <w:p>
            <w:pPr>
              <w:spacing w:line="240" w:lineRule="exact"/>
              <w:jc w:val="center"/>
              <w:rPr>
                <w:rFonts w:hAnsi="宋体" w:cs="宋体"/>
                <w:kern w:val="0"/>
                <w:szCs w:val="21"/>
              </w:rPr>
            </w:pPr>
            <w:r>
              <w:rPr>
                <w:rFonts w:hint="eastAsia" w:hAnsi="宋体" w:cs="宋体"/>
                <w:kern w:val="0"/>
                <w:szCs w:val="21"/>
              </w:rPr>
              <w:t>课程</w:t>
            </w:r>
          </w:p>
          <w:p>
            <w:pPr>
              <w:spacing w:line="240" w:lineRule="exact"/>
              <w:jc w:val="center"/>
              <w:rPr>
                <w:rFonts w:hAnsi="宋体" w:cs="宋体"/>
                <w:kern w:val="0"/>
                <w:szCs w:val="21"/>
              </w:rPr>
            </w:pPr>
            <w:r>
              <w:rPr>
                <w:rFonts w:hint="eastAsia" w:hAnsi="宋体" w:cs="宋体"/>
                <w:kern w:val="0"/>
                <w:szCs w:val="21"/>
              </w:rPr>
              <w:t>编码</w:t>
            </w:r>
          </w:p>
        </w:tc>
        <w:tc>
          <w:tcPr>
            <w:tcW w:w="356"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hAnsi="宋体" w:cs="宋体"/>
                <w:kern w:val="0"/>
                <w:szCs w:val="21"/>
              </w:rPr>
            </w:pPr>
            <w:r>
              <w:rPr>
                <w:rFonts w:hint="eastAsia" w:hAnsi="宋体" w:cs="宋体"/>
                <w:kern w:val="0"/>
                <w:szCs w:val="21"/>
              </w:rPr>
              <w:t>学</w:t>
            </w:r>
          </w:p>
          <w:p>
            <w:pPr>
              <w:spacing w:line="240" w:lineRule="exact"/>
              <w:ind w:firstLine="210" w:firstLineChars="100"/>
              <w:rPr>
                <w:rFonts w:hAnsi="宋体" w:cs="宋体"/>
                <w:kern w:val="0"/>
                <w:szCs w:val="21"/>
              </w:rPr>
            </w:pPr>
            <w:r>
              <w:rPr>
                <w:rFonts w:hint="eastAsia" w:hAnsi="宋体" w:cs="宋体"/>
                <w:kern w:val="0"/>
                <w:szCs w:val="21"/>
              </w:rPr>
              <w:t>分</w:t>
            </w:r>
          </w:p>
        </w:tc>
        <w:tc>
          <w:tcPr>
            <w:tcW w:w="328" w:type="pct"/>
            <w:tcBorders>
              <w:top w:val="single" w:color="auto" w:sz="4" w:space="0"/>
              <w:left w:val="nil"/>
              <w:bottom w:val="nil"/>
              <w:right w:val="single" w:color="auto" w:sz="4" w:space="0"/>
            </w:tcBorders>
          </w:tcPr>
          <w:p>
            <w:pPr>
              <w:jc w:val="center"/>
              <w:rPr>
                <w:rFonts w:hAnsi="宋体" w:cs="宋体"/>
                <w:kern w:val="0"/>
                <w:szCs w:val="21"/>
              </w:rPr>
            </w:pPr>
          </w:p>
        </w:tc>
        <w:tc>
          <w:tcPr>
            <w:tcW w:w="328" w:type="pct"/>
            <w:vMerge w:val="restart"/>
            <w:tcBorders>
              <w:top w:val="single" w:color="auto" w:sz="4" w:space="0"/>
              <w:left w:val="single" w:color="auto" w:sz="4" w:space="0"/>
              <w:bottom w:val="nil"/>
              <w:right w:val="single" w:color="auto" w:sz="4" w:space="0"/>
            </w:tcBorders>
            <w:vAlign w:val="center"/>
          </w:tcPr>
          <w:p>
            <w:pPr>
              <w:widowControl/>
              <w:jc w:val="center"/>
              <w:rPr>
                <w:rFonts w:hAnsi="宋体" w:cs="宋体"/>
                <w:kern w:val="0"/>
                <w:szCs w:val="21"/>
              </w:rPr>
            </w:pPr>
          </w:p>
          <w:p>
            <w:pPr>
              <w:widowControl/>
              <w:jc w:val="center"/>
              <w:rPr>
                <w:rFonts w:hAnsi="宋体" w:cs="宋体"/>
                <w:kern w:val="0"/>
                <w:szCs w:val="21"/>
              </w:rPr>
            </w:pPr>
          </w:p>
          <w:p>
            <w:pPr>
              <w:widowControl/>
              <w:jc w:val="center"/>
              <w:rPr>
                <w:rFonts w:hAnsi="宋体" w:cs="宋体"/>
                <w:kern w:val="0"/>
                <w:szCs w:val="21"/>
              </w:rPr>
            </w:pPr>
            <w:r>
              <w:rPr>
                <w:rFonts w:hint="eastAsia" w:hAnsi="宋体" w:cs="宋体"/>
                <w:kern w:val="0"/>
                <w:szCs w:val="21"/>
              </w:rPr>
              <w:t>实践</w:t>
            </w:r>
          </w:p>
          <w:p>
            <w:pPr>
              <w:jc w:val="center"/>
              <w:rPr>
                <w:rFonts w:hAnsi="宋体" w:cs="宋体"/>
                <w:kern w:val="0"/>
                <w:szCs w:val="21"/>
              </w:rPr>
            </w:pPr>
            <w:r>
              <w:rPr>
                <w:rFonts w:hint="eastAsia" w:hAnsi="宋体" w:cs="宋体"/>
                <w:kern w:val="0"/>
                <w:szCs w:val="21"/>
              </w:rPr>
              <w:t>学时</w:t>
            </w:r>
          </w:p>
        </w:tc>
        <w:tc>
          <w:tcPr>
            <w:tcW w:w="328"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Cs w:val="21"/>
              </w:rPr>
            </w:pPr>
            <w:r>
              <w:rPr>
                <w:rFonts w:hint="eastAsia" w:hAnsi="宋体" w:cs="宋体"/>
                <w:kern w:val="0"/>
                <w:szCs w:val="21"/>
              </w:rPr>
              <w:t>理论</w:t>
            </w:r>
          </w:p>
          <w:p>
            <w:pPr>
              <w:jc w:val="center"/>
              <w:rPr>
                <w:rFonts w:hAnsi="宋体" w:cs="宋体"/>
                <w:kern w:val="0"/>
                <w:szCs w:val="21"/>
              </w:rPr>
            </w:pPr>
            <w:r>
              <w:rPr>
                <w:rFonts w:hint="eastAsia" w:hAnsi="宋体" w:cs="宋体"/>
                <w:kern w:val="0"/>
                <w:szCs w:val="21"/>
              </w:rPr>
              <w:t>学时</w:t>
            </w:r>
          </w:p>
        </w:tc>
        <w:tc>
          <w:tcPr>
            <w:tcW w:w="1807" w:type="pct"/>
            <w:gridSpan w:val="8"/>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课时安排</w:t>
            </w:r>
          </w:p>
        </w:tc>
      </w:tr>
      <w:tr>
        <w:tblPrEx>
          <w:tblCellMar>
            <w:top w:w="0" w:type="dxa"/>
            <w:left w:w="108" w:type="dxa"/>
            <w:bottom w:w="0" w:type="dxa"/>
            <w:right w:w="108" w:type="dxa"/>
          </w:tblCellMar>
        </w:tblPrEx>
        <w:trPr>
          <w:gridAfter w:val="1"/>
          <w:wAfter w:w="132" w:type="pct"/>
          <w:trHeight w:val="495" w:hRule="atLeast"/>
        </w:trPr>
        <w:tc>
          <w:tcPr>
            <w:tcW w:w="377"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77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328" w:type="pct"/>
            <w:tcBorders>
              <w:top w:val="nil"/>
              <w:left w:val="single" w:color="auto" w:sz="4" w:space="0"/>
              <w:bottom w:val="nil"/>
              <w:right w:val="single" w:color="auto" w:sz="4" w:space="0"/>
            </w:tcBorders>
          </w:tcPr>
          <w:p>
            <w:pPr>
              <w:jc w:val="center"/>
              <w:rPr>
                <w:rFonts w:hAnsi="宋体" w:cs="宋体"/>
                <w:kern w:val="0"/>
                <w:szCs w:val="21"/>
              </w:rPr>
            </w:pPr>
          </w:p>
        </w:tc>
        <w:tc>
          <w:tcPr>
            <w:tcW w:w="328" w:type="pct"/>
            <w:vMerge w:val="continue"/>
            <w:tcBorders>
              <w:top w:val="single" w:color="auto" w:sz="4" w:space="0"/>
              <w:left w:val="single" w:color="auto" w:sz="4" w:space="0"/>
              <w:bottom w:val="nil"/>
              <w:right w:val="single" w:color="auto" w:sz="4" w:space="0"/>
            </w:tcBorders>
            <w:vAlign w:val="center"/>
          </w:tcPr>
          <w:p>
            <w:pPr>
              <w:widowControl/>
              <w:jc w:val="left"/>
              <w:rPr>
                <w:rFonts w:hAnsi="宋体" w:cs="宋体"/>
                <w:kern w:val="0"/>
                <w:szCs w:val="21"/>
              </w:rPr>
            </w:pPr>
          </w:p>
        </w:tc>
        <w:tc>
          <w:tcPr>
            <w:tcW w:w="3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438" w:type="pct"/>
            <w:gridSpan w:val="2"/>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第一</w:t>
            </w:r>
          </w:p>
          <w:p>
            <w:pPr>
              <w:jc w:val="center"/>
              <w:rPr>
                <w:rFonts w:hAnsi="宋体" w:cs="宋体"/>
                <w:kern w:val="0"/>
                <w:szCs w:val="21"/>
              </w:rPr>
            </w:pPr>
            <w:r>
              <w:rPr>
                <w:rFonts w:hint="eastAsia" w:hAnsi="宋体" w:cs="宋体"/>
                <w:kern w:val="0"/>
                <w:szCs w:val="21"/>
              </w:rPr>
              <w:t>学年</w:t>
            </w:r>
          </w:p>
        </w:tc>
        <w:tc>
          <w:tcPr>
            <w:tcW w:w="438" w:type="pct"/>
            <w:gridSpan w:val="2"/>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第二</w:t>
            </w:r>
          </w:p>
          <w:p>
            <w:pPr>
              <w:jc w:val="center"/>
              <w:rPr>
                <w:rFonts w:hAnsi="宋体" w:cs="宋体"/>
                <w:kern w:val="0"/>
                <w:szCs w:val="21"/>
              </w:rPr>
            </w:pPr>
            <w:r>
              <w:rPr>
                <w:rFonts w:hint="eastAsia" w:hAnsi="宋体" w:cs="宋体"/>
                <w:kern w:val="0"/>
                <w:szCs w:val="21"/>
              </w:rPr>
              <w:t>学年</w:t>
            </w:r>
          </w:p>
        </w:tc>
        <w:tc>
          <w:tcPr>
            <w:tcW w:w="430" w:type="pct"/>
            <w:gridSpan w:val="2"/>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第三</w:t>
            </w:r>
          </w:p>
          <w:p>
            <w:pPr>
              <w:jc w:val="center"/>
              <w:rPr>
                <w:rFonts w:hAnsi="宋体" w:cs="宋体"/>
                <w:kern w:val="0"/>
                <w:szCs w:val="21"/>
              </w:rPr>
            </w:pPr>
            <w:r>
              <w:rPr>
                <w:rFonts w:hint="eastAsia" w:hAnsi="宋体" w:cs="宋体"/>
                <w:kern w:val="0"/>
                <w:szCs w:val="21"/>
              </w:rPr>
              <w:t>学年</w:t>
            </w:r>
          </w:p>
        </w:tc>
        <w:tc>
          <w:tcPr>
            <w:tcW w:w="500"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按学期</w:t>
            </w:r>
          </w:p>
          <w:p>
            <w:pPr>
              <w:widowControl/>
              <w:jc w:val="center"/>
              <w:rPr>
                <w:rFonts w:hAnsi="宋体" w:cs="宋体"/>
                <w:kern w:val="0"/>
                <w:szCs w:val="21"/>
              </w:rPr>
            </w:pPr>
            <w:r>
              <w:rPr>
                <w:rFonts w:hint="eastAsia" w:hAnsi="宋体" w:cs="宋体"/>
                <w:kern w:val="0"/>
                <w:szCs w:val="21"/>
              </w:rPr>
              <w:t>分配</w:t>
            </w:r>
          </w:p>
        </w:tc>
      </w:tr>
      <w:tr>
        <w:tblPrEx>
          <w:tblCellMar>
            <w:top w:w="0" w:type="dxa"/>
            <w:left w:w="108" w:type="dxa"/>
            <w:bottom w:w="0" w:type="dxa"/>
            <w:right w:w="108" w:type="dxa"/>
          </w:tblCellMar>
        </w:tblPrEx>
        <w:trPr>
          <w:gridAfter w:val="1"/>
          <w:wAfter w:w="132" w:type="pct"/>
          <w:trHeight w:val="420" w:hRule="atLeast"/>
        </w:trPr>
        <w:tc>
          <w:tcPr>
            <w:tcW w:w="377"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77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328" w:type="pct"/>
            <w:tcBorders>
              <w:top w:val="nil"/>
              <w:left w:val="single" w:color="auto" w:sz="4" w:space="0"/>
              <w:bottom w:val="nil"/>
              <w:right w:val="single" w:color="auto" w:sz="4" w:space="0"/>
            </w:tcBorders>
          </w:tcPr>
          <w:p>
            <w:pPr>
              <w:widowControl/>
              <w:jc w:val="center"/>
              <w:rPr>
                <w:rFonts w:hAnsi="宋体" w:cs="宋体"/>
                <w:kern w:val="0"/>
                <w:szCs w:val="21"/>
              </w:rPr>
            </w:pPr>
            <w:r>
              <w:rPr>
                <w:rFonts w:hint="eastAsia" w:hAnsi="宋体" w:cs="宋体"/>
                <w:kern w:val="0"/>
                <w:szCs w:val="21"/>
              </w:rPr>
              <w:t>总学时</w:t>
            </w:r>
          </w:p>
        </w:tc>
        <w:tc>
          <w:tcPr>
            <w:tcW w:w="328" w:type="pct"/>
            <w:vMerge w:val="continue"/>
            <w:tcBorders>
              <w:top w:val="single" w:color="auto" w:sz="4" w:space="0"/>
              <w:left w:val="single" w:color="auto" w:sz="4" w:space="0"/>
              <w:bottom w:val="nil"/>
              <w:right w:val="single" w:color="auto" w:sz="4" w:space="0"/>
            </w:tcBorders>
            <w:vAlign w:val="center"/>
          </w:tcPr>
          <w:p>
            <w:pPr>
              <w:widowControl/>
              <w:jc w:val="left"/>
              <w:rPr>
                <w:rFonts w:hAnsi="宋体" w:cs="宋体"/>
                <w:kern w:val="0"/>
                <w:szCs w:val="21"/>
              </w:rPr>
            </w:pPr>
          </w:p>
        </w:tc>
        <w:tc>
          <w:tcPr>
            <w:tcW w:w="3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一</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二</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三</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四</w:t>
            </w: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五</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六</w:t>
            </w:r>
          </w:p>
        </w:tc>
        <w:tc>
          <w:tcPr>
            <w:tcW w:w="266" w:type="pct"/>
            <w:vMerge w:val="restar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统一</w:t>
            </w:r>
          </w:p>
          <w:p>
            <w:pPr>
              <w:widowControl/>
              <w:jc w:val="center"/>
              <w:rPr>
                <w:rFonts w:hAnsi="宋体" w:cs="宋体"/>
                <w:kern w:val="0"/>
                <w:szCs w:val="21"/>
              </w:rPr>
            </w:pPr>
            <w:r>
              <w:rPr>
                <w:rFonts w:hint="eastAsia" w:hAnsi="宋体" w:cs="宋体"/>
                <w:kern w:val="0"/>
                <w:szCs w:val="21"/>
              </w:rPr>
              <w:t>考试</w:t>
            </w:r>
          </w:p>
        </w:tc>
        <w:tc>
          <w:tcPr>
            <w:tcW w:w="233" w:type="pct"/>
            <w:vMerge w:val="restar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自主考试</w:t>
            </w:r>
          </w:p>
        </w:tc>
      </w:tr>
      <w:tr>
        <w:tblPrEx>
          <w:tblCellMar>
            <w:top w:w="0" w:type="dxa"/>
            <w:left w:w="108" w:type="dxa"/>
            <w:bottom w:w="0" w:type="dxa"/>
            <w:right w:w="108" w:type="dxa"/>
          </w:tblCellMar>
        </w:tblPrEx>
        <w:trPr>
          <w:gridAfter w:val="1"/>
          <w:wAfter w:w="132" w:type="pct"/>
          <w:trHeight w:val="627" w:hRule="atLeast"/>
        </w:trPr>
        <w:tc>
          <w:tcPr>
            <w:tcW w:w="377"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77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40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3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p>
        </w:tc>
        <w:tc>
          <w:tcPr>
            <w:tcW w:w="32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218" w:type="pct"/>
            <w:tcBorders>
              <w:top w:val="nil"/>
              <w:left w:val="nil"/>
              <w:bottom w:val="single" w:color="auto" w:sz="4" w:space="0"/>
              <w:right w:val="single" w:color="auto" w:sz="4" w:space="0"/>
            </w:tcBorders>
            <w:vAlign w:val="center"/>
          </w:tcPr>
          <w:p>
            <w:pPr>
              <w:jc w:val="center"/>
              <w:rPr>
                <w:rFonts w:hAnsi="宋体" w:cs="宋体"/>
                <w:kern w:val="0"/>
                <w:szCs w:val="21"/>
              </w:rPr>
            </w:pPr>
            <w:r>
              <w:rPr>
                <w:rFonts w:hAnsi="宋体" w:cs="宋体"/>
                <w:kern w:val="0"/>
                <w:szCs w:val="21"/>
              </w:rPr>
              <w:t>20</w:t>
            </w:r>
            <w:r>
              <w:rPr>
                <w:rFonts w:hint="eastAsia" w:hAnsi="宋体" w:cs="宋体"/>
                <w:kern w:val="0"/>
                <w:szCs w:val="21"/>
              </w:rPr>
              <w:t>周</w:t>
            </w:r>
          </w:p>
        </w:tc>
        <w:tc>
          <w:tcPr>
            <w:tcW w:w="219" w:type="pct"/>
            <w:tcBorders>
              <w:top w:val="nil"/>
              <w:left w:val="nil"/>
              <w:bottom w:val="single" w:color="auto" w:sz="4" w:space="0"/>
              <w:right w:val="single" w:color="auto" w:sz="4" w:space="0"/>
            </w:tcBorders>
            <w:vAlign w:val="center"/>
          </w:tcPr>
          <w:p>
            <w:pPr>
              <w:jc w:val="center"/>
              <w:rPr>
                <w:rFonts w:hAnsi="宋体" w:cs="宋体"/>
                <w:kern w:val="0"/>
                <w:szCs w:val="21"/>
              </w:rPr>
            </w:pPr>
            <w:r>
              <w:rPr>
                <w:rFonts w:hAnsi="宋体" w:cs="宋体"/>
                <w:kern w:val="0"/>
                <w:szCs w:val="21"/>
              </w:rPr>
              <w:t>20</w:t>
            </w:r>
            <w:r>
              <w:rPr>
                <w:rFonts w:hint="eastAsia" w:hAnsi="宋体" w:cs="宋体"/>
                <w:kern w:val="0"/>
                <w:szCs w:val="21"/>
              </w:rPr>
              <w:t>周</w:t>
            </w:r>
          </w:p>
        </w:tc>
        <w:tc>
          <w:tcPr>
            <w:tcW w:w="218" w:type="pct"/>
            <w:tcBorders>
              <w:top w:val="nil"/>
              <w:left w:val="nil"/>
              <w:bottom w:val="single" w:color="auto" w:sz="4" w:space="0"/>
              <w:right w:val="single" w:color="auto" w:sz="4" w:space="0"/>
            </w:tcBorders>
            <w:vAlign w:val="center"/>
          </w:tcPr>
          <w:p>
            <w:pPr>
              <w:jc w:val="center"/>
              <w:rPr>
                <w:rFonts w:hAnsi="宋体" w:cs="宋体"/>
                <w:kern w:val="0"/>
                <w:szCs w:val="21"/>
              </w:rPr>
            </w:pPr>
            <w:r>
              <w:rPr>
                <w:rFonts w:hAnsi="宋体" w:cs="宋体"/>
                <w:kern w:val="0"/>
                <w:szCs w:val="21"/>
              </w:rPr>
              <w:t>20</w:t>
            </w:r>
            <w:r>
              <w:rPr>
                <w:rFonts w:hint="eastAsia" w:hAnsi="宋体" w:cs="宋体"/>
                <w:kern w:val="0"/>
                <w:szCs w:val="21"/>
              </w:rPr>
              <w:t>周</w:t>
            </w:r>
          </w:p>
        </w:tc>
        <w:tc>
          <w:tcPr>
            <w:tcW w:w="219" w:type="pct"/>
            <w:tcBorders>
              <w:top w:val="nil"/>
              <w:left w:val="nil"/>
              <w:bottom w:val="single" w:color="auto" w:sz="4" w:space="0"/>
              <w:right w:val="single" w:color="auto" w:sz="4" w:space="0"/>
            </w:tcBorders>
            <w:vAlign w:val="center"/>
          </w:tcPr>
          <w:p>
            <w:pPr>
              <w:jc w:val="center"/>
              <w:rPr>
                <w:rFonts w:hAnsi="宋体" w:cs="宋体"/>
                <w:kern w:val="0"/>
                <w:szCs w:val="21"/>
              </w:rPr>
            </w:pPr>
            <w:r>
              <w:rPr>
                <w:rFonts w:hAnsi="宋体" w:cs="宋体"/>
                <w:kern w:val="0"/>
                <w:szCs w:val="21"/>
              </w:rPr>
              <w:t>20</w:t>
            </w:r>
            <w:r>
              <w:rPr>
                <w:rFonts w:hint="eastAsia" w:hAnsi="宋体" w:cs="宋体"/>
                <w:kern w:val="0"/>
                <w:szCs w:val="21"/>
              </w:rPr>
              <w:t>　周</w:t>
            </w:r>
          </w:p>
        </w:tc>
        <w:tc>
          <w:tcPr>
            <w:tcW w:w="205" w:type="pct"/>
            <w:tcBorders>
              <w:top w:val="nil"/>
              <w:left w:val="nil"/>
              <w:bottom w:val="single" w:color="auto" w:sz="4" w:space="0"/>
              <w:right w:val="single" w:color="auto" w:sz="4" w:space="0"/>
            </w:tcBorders>
            <w:vAlign w:val="center"/>
          </w:tcPr>
          <w:p>
            <w:pPr>
              <w:jc w:val="center"/>
              <w:rPr>
                <w:rFonts w:hAnsi="宋体" w:cs="宋体"/>
                <w:kern w:val="0"/>
                <w:szCs w:val="21"/>
              </w:rPr>
            </w:pPr>
            <w:r>
              <w:rPr>
                <w:rFonts w:hAnsi="宋体" w:cs="宋体"/>
                <w:kern w:val="0"/>
                <w:szCs w:val="21"/>
              </w:rPr>
              <w:t>20</w:t>
            </w:r>
            <w:r>
              <w:rPr>
                <w:rFonts w:hint="eastAsia" w:hAnsi="宋体" w:cs="宋体"/>
                <w:kern w:val="0"/>
                <w:szCs w:val="21"/>
              </w:rPr>
              <w:t>周</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20</w:t>
            </w:r>
          </w:p>
          <w:p>
            <w:pPr>
              <w:jc w:val="center"/>
              <w:rPr>
                <w:rFonts w:hAnsi="宋体" w:cs="宋体"/>
                <w:kern w:val="0"/>
                <w:szCs w:val="21"/>
              </w:rPr>
            </w:pPr>
            <w:r>
              <w:rPr>
                <w:rFonts w:hint="eastAsia" w:hAnsi="宋体" w:cs="宋体"/>
                <w:kern w:val="0"/>
                <w:szCs w:val="21"/>
              </w:rPr>
              <w:t>周</w:t>
            </w:r>
          </w:p>
        </w:tc>
        <w:tc>
          <w:tcPr>
            <w:tcW w:w="266"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233"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r>
      <w:tr>
        <w:tblPrEx>
          <w:tblCellMar>
            <w:top w:w="0" w:type="dxa"/>
            <w:left w:w="108" w:type="dxa"/>
            <w:bottom w:w="0" w:type="dxa"/>
            <w:right w:w="108" w:type="dxa"/>
          </w:tblCellMar>
        </w:tblPrEx>
        <w:trPr>
          <w:gridAfter w:val="1"/>
          <w:wAfter w:w="132" w:type="pct"/>
          <w:trHeight w:val="354" w:hRule="atLeast"/>
        </w:trPr>
        <w:tc>
          <w:tcPr>
            <w:tcW w:w="205" w:type="pct"/>
            <w:vMerge w:val="restart"/>
            <w:tcBorders>
              <w:top w:val="nil"/>
              <w:left w:val="single" w:color="auto" w:sz="4" w:space="0"/>
              <w:bottom w:val="single" w:color="auto" w:sz="4" w:space="0"/>
              <w:right w:val="single" w:color="auto" w:sz="4" w:space="0"/>
            </w:tcBorders>
            <w:vAlign w:val="center"/>
          </w:tcPr>
          <w:p>
            <w:pPr>
              <w:jc w:val="center"/>
              <w:rPr>
                <w:rFonts w:hAnsi="宋体" w:cs="宋体"/>
                <w:kern w:val="0"/>
                <w:szCs w:val="21"/>
              </w:rPr>
            </w:pPr>
            <w:r>
              <w:rPr>
                <w:rFonts w:hint="eastAsia" w:hAnsi="宋体" w:cs="宋体"/>
                <w:kern w:val="0"/>
                <w:szCs w:val="21"/>
              </w:rPr>
              <w:t>公</w:t>
            </w:r>
          </w:p>
          <w:p>
            <w:pPr>
              <w:jc w:val="center"/>
              <w:rPr>
                <w:rFonts w:hAnsi="宋体" w:cs="宋体"/>
                <w:kern w:val="0"/>
                <w:szCs w:val="21"/>
              </w:rPr>
            </w:pPr>
            <w:r>
              <w:rPr>
                <w:rFonts w:hint="eastAsia" w:hAnsi="宋体" w:cs="宋体"/>
                <w:kern w:val="0"/>
                <w:szCs w:val="21"/>
              </w:rPr>
              <w:t>共基础课</w:t>
            </w:r>
          </w:p>
        </w:tc>
        <w:tc>
          <w:tcPr>
            <w:tcW w:w="172" w:type="pct"/>
            <w:vMerge w:val="restart"/>
            <w:tcBorders>
              <w:top w:val="nil"/>
              <w:left w:val="single" w:color="auto" w:sz="4" w:space="0"/>
              <w:bottom w:val="single" w:color="auto" w:sz="4" w:space="0"/>
              <w:right w:val="single" w:color="auto" w:sz="4" w:space="0"/>
            </w:tcBorders>
            <w:vAlign w:val="center"/>
          </w:tcPr>
          <w:p>
            <w:pPr>
              <w:jc w:val="center"/>
              <w:rPr>
                <w:rFonts w:hAnsi="宋体" w:cs="宋体"/>
                <w:kern w:val="0"/>
                <w:szCs w:val="21"/>
              </w:rPr>
            </w:pPr>
            <w:r>
              <w:rPr>
                <w:rFonts w:hint="eastAsia" w:hAnsi="宋体" w:cs="宋体"/>
                <w:kern w:val="0"/>
                <w:szCs w:val="21"/>
              </w:rPr>
              <w:t>思</w:t>
            </w:r>
          </w:p>
          <w:p>
            <w:pPr>
              <w:jc w:val="center"/>
              <w:rPr>
                <w:rFonts w:hAnsi="宋体" w:cs="宋体"/>
                <w:kern w:val="0"/>
                <w:szCs w:val="21"/>
              </w:rPr>
            </w:pPr>
            <w:r>
              <w:rPr>
                <w:rFonts w:hint="eastAsia" w:hAnsi="宋体" w:cs="宋体"/>
                <w:kern w:val="0"/>
                <w:szCs w:val="21"/>
              </w:rPr>
              <w:t>政课</w:t>
            </w: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cs="宋体"/>
                <w:kern w:val="0"/>
                <w:szCs w:val="21"/>
              </w:rPr>
              <w:t>职业生涯规划</w:t>
            </w:r>
          </w:p>
        </w:tc>
        <w:tc>
          <w:tcPr>
            <w:tcW w:w="403" w:type="pct"/>
            <w:tcBorders>
              <w:top w:val="nil"/>
              <w:left w:val="nil"/>
              <w:bottom w:val="single" w:color="auto" w:sz="4" w:space="0"/>
              <w:right w:val="single" w:color="auto" w:sz="4" w:space="0"/>
            </w:tcBorders>
          </w:tcPr>
          <w:p>
            <w:pPr>
              <w:jc w:val="center"/>
              <w:rPr>
                <w:rFonts w:hAnsi="宋体"/>
                <w:szCs w:val="21"/>
              </w:rPr>
            </w:pPr>
            <w:r>
              <w:rPr>
                <w:rFonts w:hAnsi="宋体"/>
                <w:szCs w:val="21"/>
              </w:rPr>
              <w:t>031A01</w:t>
            </w:r>
          </w:p>
        </w:tc>
        <w:tc>
          <w:tcPr>
            <w:tcW w:w="356" w:type="pct"/>
            <w:tcBorders>
              <w:top w:val="nil"/>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2</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30</w:t>
            </w:r>
          </w:p>
        </w:tc>
        <w:tc>
          <w:tcPr>
            <w:tcW w:w="218"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9"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774"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szCs w:val="21"/>
              </w:rPr>
              <w:t>职业道德与法律</w:t>
            </w:r>
          </w:p>
        </w:tc>
        <w:tc>
          <w:tcPr>
            <w:tcW w:w="403" w:type="pct"/>
            <w:tcBorders>
              <w:top w:val="single" w:color="auto" w:sz="4" w:space="0"/>
              <w:left w:val="nil"/>
              <w:bottom w:val="single" w:color="auto" w:sz="4" w:space="0"/>
              <w:right w:val="single" w:color="auto" w:sz="4" w:space="0"/>
            </w:tcBorders>
          </w:tcPr>
          <w:p>
            <w:pPr>
              <w:widowControl/>
              <w:jc w:val="center"/>
              <w:rPr>
                <w:rFonts w:hAnsi="宋体" w:cs="宋体"/>
                <w:kern w:val="0"/>
                <w:szCs w:val="21"/>
              </w:rPr>
            </w:pPr>
            <w:r>
              <w:rPr>
                <w:rFonts w:hAnsi="宋体"/>
                <w:szCs w:val="21"/>
              </w:rPr>
              <w:t>031A02</w:t>
            </w:r>
          </w:p>
        </w:tc>
        <w:tc>
          <w:tcPr>
            <w:tcW w:w="356" w:type="pct"/>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328" w:type="pct"/>
            <w:tcBorders>
              <w:top w:val="single" w:color="auto" w:sz="4" w:space="0"/>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single" w:color="auto" w:sz="4" w:space="0"/>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w:t>
            </w:r>
          </w:p>
        </w:tc>
        <w:tc>
          <w:tcPr>
            <w:tcW w:w="328" w:type="pct"/>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30</w:t>
            </w:r>
          </w:p>
        </w:tc>
        <w:tc>
          <w:tcPr>
            <w:tcW w:w="218"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8"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w:t>
            </w:r>
          </w:p>
        </w:tc>
        <w:tc>
          <w:tcPr>
            <w:tcW w:w="774"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经济政治与社会</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szCs w:val="21"/>
              </w:rPr>
              <w:t>031A03</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30</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774"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哲学与人生</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szCs w:val="21"/>
              </w:rPr>
              <w:t>031A04</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30</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937" w:type="pct"/>
            <w:gridSpan w:val="2"/>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小计</w:t>
            </w:r>
          </w:p>
        </w:tc>
        <w:tc>
          <w:tcPr>
            <w:tcW w:w="403" w:type="pct"/>
            <w:tcBorders>
              <w:top w:val="single" w:color="auto" w:sz="4" w:space="0"/>
              <w:left w:val="nil"/>
              <w:bottom w:val="single" w:color="auto" w:sz="4" w:space="0"/>
              <w:right w:val="single" w:color="auto" w:sz="4" w:space="0"/>
            </w:tcBorders>
          </w:tcPr>
          <w:p>
            <w:pPr>
              <w:widowControl/>
              <w:jc w:val="center"/>
              <w:rPr>
                <w:rFonts w:hAnsi="宋体" w:cs="宋体"/>
                <w:kern w:val="0"/>
                <w:szCs w:val="21"/>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8</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144</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24</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120</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restar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文化课</w:t>
            </w: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语文</w:t>
            </w:r>
          </w:p>
        </w:tc>
        <w:tc>
          <w:tcPr>
            <w:tcW w:w="403" w:type="pct"/>
            <w:tcBorders>
              <w:top w:val="nil"/>
              <w:left w:val="nil"/>
              <w:bottom w:val="single" w:color="auto" w:sz="4" w:space="0"/>
              <w:right w:val="single" w:color="auto" w:sz="4" w:space="0"/>
            </w:tcBorders>
          </w:tcPr>
          <w:p>
            <w:pPr>
              <w:jc w:val="center"/>
              <w:rPr>
                <w:rFonts w:hAnsi="宋体"/>
                <w:szCs w:val="21"/>
              </w:rPr>
            </w:pPr>
            <w:r>
              <w:rPr>
                <w:rFonts w:hAnsi="宋体"/>
                <w:szCs w:val="21"/>
              </w:rPr>
              <w:t>031A06</w:t>
            </w:r>
          </w:p>
        </w:tc>
        <w:tc>
          <w:tcPr>
            <w:tcW w:w="356" w:type="pct"/>
            <w:tcBorders>
              <w:top w:val="nil"/>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12</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216</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68</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148</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1-3</w:t>
            </w: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数学</w:t>
            </w:r>
          </w:p>
        </w:tc>
        <w:tc>
          <w:tcPr>
            <w:tcW w:w="403" w:type="pct"/>
            <w:tcBorders>
              <w:top w:val="nil"/>
              <w:left w:val="nil"/>
              <w:bottom w:val="single" w:color="auto" w:sz="4" w:space="0"/>
              <w:right w:val="single" w:color="auto" w:sz="4" w:space="0"/>
            </w:tcBorders>
          </w:tcPr>
          <w:p>
            <w:pPr>
              <w:jc w:val="center"/>
              <w:rPr>
                <w:rFonts w:hAnsi="宋体"/>
                <w:szCs w:val="21"/>
              </w:rPr>
            </w:pPr>
            <w:r>
              <w:rPr>
                <w:rFonts w:hAnsi="宋体"/>
                <w:szCs w:val="21"/>
              </w:rPr>
              <w:t>031A07</w:t>
            </w:r>
          </w:p>
        </w:tc>
        <w:tc>
          <w:tcPr>
            <w:tcW w:w="356" w:type="pct"/>
            <w:tcBorders>
              <w:top w:val="nil"/>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8</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144</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108</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英语</w:t>
            </w:r>
          </w:p>
        </w:tc>
        <w:tc>
          <w:tcPr>
            <w:tcW w:w="403" w:type="pct"/>
            <w:tcBorders>
              <w:top w:val="nil"/>
              <w:left w:val="nil"/>
              <w:bottom w:val="single" w:color="auto" w:sz="4" w:space="0"/>
              <w:right w:val="single" w:color="auto" w:sz="4" w:space="0"/>
            </w:tcBorders>
          </w:tcPr>
          <w:p>
            <w:pPr>
              <w:jc w:val="center"/>
              <w:rPr>
                <w:rFonts w:hAnsi="宋体"/>
                <w:szCs w:val="21"/>
              </w:rPr>
            </w:pPr>
            <w:r>
              <w:rPr>
                <w:rFonts w:hAnsi="宋体"/>
                <w:szCs w:val="21"/>
              </w:rPr>
              <w:t>031A08</w:t>
            </w:r>
          </w:p>
        </w:tc>
        <w:tc>
          <w:tcPr>
            <w:tcW w:w="356" w:type="pct"/>
            <w:tcBorders>
              <w:top w:val="nil"/>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8</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144</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108</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1-2</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体育与健康</w:t>
            </w:r>
          </w:p>
        </w:tc>
        <w:tc>
          <w:tcPr>
            <w:tcW w:w="403" w:type="pct"/>
            <w:tcBorders>
              <w:top w:val="nil"/>
              <w:left w:val="nil"/>
              <w:bottom w:val="single" w:color="auto" w:sz="4" w:space="0"/>
              <w:right w:val="single" w:color="auto" w:sz="4" w:space="0"/>
            </w:tcBorders>
          </w:tcPr>
          <w:p>
            <w:pPr>
              <w:jc w:val="center"/>
              <w:rPr>
                <w:rFonts w:hAnsi="宋体"/>
                <w:szCs w:val="21"/>
              </w:rPr>
            </w:pPr>
            <w:r>
              <w:rPr>
                <w:rFonts w:hAnsi="宋体"/>
                <w:szCs w:val="21"/>
              </w:rPr>
              <w:t>031C09</w:t>
            </w:r>
          </w:p>
        </w:tc>
        <w:tc>
          <w:tcPr>
            <w:tcW w:w="356" w:type="pct"/>
            <w:tcBorders>
              <w:top w:val="nil"/>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10</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178</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150</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28</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1-5</w:t>
            </w: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历史</w:t>
            </w:r>
          </w:p>
        </w:tc>
        <w:tc>
          <w:tcPr>
            <w:tcW w:w="403" w:type="pct"/>
            <w:tcBorders>
              <w:top w:val="nil"/>
              <w:left w:val="nil"/>
              <w:bottom w:val="single" w:color="auto" w:sz="4" w:space="0"/>
              <w:right w:val="single" w:color="auto" w:sz="4" w:space="0"/>
            </w:tcBorders>
          </w:tcPr>
          <w:p>
            <w:pPr>
              <w:jc w:val="center"/>
              <w:rPr>
                <w:rFonts w:hAnsi="宋体"/>
                <w:szCs w:val="21"/>
              </w:rPr>
            </w:pPr>
            <w:r>
              <w:rPr>
                <w:rFonts w:hAnsi="宋体"/>
                <w:szCs w:val="21"/>
              </w:rPr>
              <w:t>031A11</w:t>
            </w:r>
          </w:p>
        </w:tc>
        <w:tc>
          <w:tcPr>
            <w:tcW w:w="356" w:type="pct"/>
            <w:tcBorders>
              <w:top w:val="nil"/>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72</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8</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64</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1-2</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6</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公共艺术</w:t>
            </w:r>
          </w:p>
        </w:tc>
        <w:tc>
          <w:tcPr>
            <w:tcW w:w="403" w:type="pct"/>
            <w:tcBorders>
              <w:top w:val="nil"/>
              <w:left w:val="nil"/>
              <w:bottom w:val="single" w:color="auto" w:sz="4" w:space="0"/>
              <w:right w:val="single" w:color="auto" w:sz="4" w:space="0"/>
            </w:tcBorders>
          </w:tcPr>
          <w:p>
            <w:pPr>
              <w:jc w:val="center"/>
              <w:rPr>
                <w:rFonts w:hAnsi="宋体"/>
                <w:szCs w:val="21"/>
              </w:rPr>
            </w:pPr>
            <w:r>
              <w:rPr>
                <w:rFonts w:hAnsi="宋体"/>
                <w:szCs w:val="21"/>
              </w:rPr>
              <w:t>013A13</w:t>
            </w:r>
          </w:p>
        </w:tc>
        <w:tc>
          <w:tcPr>
            <w:tcW w:w="356" w:type="pct"/>
            <w:tcBorders>
              <w:top w:val="nil"/>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2</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color w:val="000000"/>
                <w:kern w:val="0"/>
                <w:szCs w:val="21"/>
              </w:rPr>
            </w:pPr>
            <w:r>
              <w:rPr>
                <w:rFonts w:hAnsi="宋体" w:cs="宋体"/>
                <w:color w:val="000000"/>
                <w:kern w:val="0"/>
                <w:szCs w:val="21"/>
              </w:rPr>
              <w:t>20</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color w:val="000000"/>
                <w:kern w:val="0"/>
                <w:szCs w:val="21"/>
              </w:rPr>
            </w:pPr>
            <w:r>
              <w:rPr>
                <w:rFonts w:hAnsi="宋体" w:cs="宋体"/>
                <w:color w:val="000000"/>
                <w:kern w:val="0"/>
                <w:szCs w:val="21"/>
              </w:rPr>
              <w:t>16</w:t>
            </w:r>
          </w:p>
        </w:tc>
        <w:tc>
          <w:tcPr>
            <w:tcW w:w="218" w:type="pct"/>
            <w:tcBorders>
              <w:top w:val="nil"/>
              <w:left w:val="nil"/>
              <w:bottom w:val="single" w:color="auto" w:sz="4" w:space="0"/>
              <w:right w:val="single" w:color="auto" w:sz="4" w:space="0"/>
            </w:tcBorders>
            <w:vAlign w:val="center"/>
          </w:tcPr>
          <w:p>
            <w:pPr>
              <w:widowControl/>
              <w:ind w:firstLine="105" w:firstLineChars="50"/>
              <w:jc w:val="left"/>
              <w:rPr>
                <w:rFonts w:ascii="Calibri" w:hAnsi="Calibri"/>
                <w:kern w:val="0"/>
                <w:sz w:val="20"/>
                <w:szCs w:val="20"/>
              </w:rPr>
            </w:pPr>
            <w:r>
              <w:rPr>
                <w:rFonts w:hAnsi="宋体" w:cs="宋体"/>
                <w:kern w:val="0"/>
                <w:szCs w:val="21"/>
              </w:rPr>
              <w:t>1</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1</w:t>
            </w:r>
          </w:p>
        </w:tc>
        <w:tc>
          <w:tcPr>
            <w:tcW w:w="219"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2-3</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7</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信息技术</w:t>
            </w:r>
          </w:p>
        </w:tc>
        <w:tc>
          <w:tcPr>
            <w:tcW w:w="403" w:type="pct"/>
            <w:tcBorders>
              <w:top w:val="nil"/>
              <w:left w:val="nil"/>
              <w:bottom w:val="single" w:color="auto" w:sz="4" w:space="0"/>
              <w:right w:val="single" w:color="auto" w:sz="4" w:space="0"/>
            </w:tcBorders>
          </w:tcPr>
          <w:p>
            <w:pPr>
              <w:jc w:val="center"/>
              <w:rPr>
                <w:rFonts w:hAnsi="宋体"/>
                <w:szCs w:val="21"/>
              </w:rPr>
            </w:pPr>
            <w:r>
              <w:rPr>
                <w:rFonts w:hAnsi="宋体"/>
                <w:szCs w:val="21"/>
              </w:rPr>
              <w:t>031B10</w:t>
            </w:r>
          </w:p>
        </w:tc>
        <w:tc>
          <w:tcPr>
            <w:tcW w:w="356" w:type="pct"/>
            <w:tcBorders>
              <w:top w:val="nil"/>
              <w:left w:val="single" w:color="auto" w:sz="4" w:space="0"/>
              <w:bottom w:val="single" w:color="auto" w:sz="4" w:space="0"/>
              <w:right w:val="single" w:color="auto" w:sz="4" w:space="0"/>
            </w:tcBorders>
            <w:vAlign w:val="center"/>
          </w:tcPr>
          <w:p>
            <w:pPr>
              <w:jc w:val="center"/>
              <w:rPr>
                <w:rFonts w:hAnsi="宋体"/>
                <w:szCs w:val="21"/>
              </w:rPr>
            </w:pPr>
            <w:r>
              <w:rPr>
                <w:rFonts w:hAnsi="宋体"/>
                <w:szCs w:val="21"/>
              </w:rPr>
              <w:t>6</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108</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72</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36</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6</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nil"/>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937" w:type="pct"/>
            <w:gridSpan w:val="2"/>
            <w:tcBorders>
              <w:top w:val="single" w:color="auto" w:sz="4" w:space="0"/>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小计</w:t>
            </w:r>
          </w:p>
        </w:tc>
        <w:tc>
          <w:tcPr>
            <w:tcW w:w="403" w:type="pct"/>
            <w:tcBorders>
              <w:top w:val="single" w:color="auto" w:sz="4" w:space="0"/>
              <w:left w:val="nil"/>
              <w:bottom w:val="single" w:color="auto" w:sz="4" w:space="0"/>
              <w:right w:val="single" w:color="auto" w:sz="4" w:space="0"/>
            </w:tcBorders>
          </w:tcPr>
          <w:p>
            <w:pPr>
              <w:widowControl/>
              <w:jc w:val="center"/>
              <w:rPr>
                <w:rFonts w:hAnsi="宋体" w:cs="宋体"/>
                <w:kern w:val="0"/>
                <w:szCs w:val="21"/>
              </w:rPr>
            </w:pPr>
          </w:p>
        </w:tc>
        <w:tc>
          <w:tcPr>
            <w:tcW w:w="356" w:type="pct"/>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50</w:t>
            </w:r>
          </w:p>
        </w:tc>
        <w:tc>
          <w:tcPr>
            <w:tcW w:w="328" w:type="pct"/>
            <w:tcBorders>
              <w:top w:val="nil"/>
              <w:left w:val="nil"/>
              <w:bottom w:val="single" w:color="auto" w:sz="4" w:space="0"/>
              <w:right w:val="single" w:color="auto" w:sz="4" w:space="0"/>
            </w:tcBorders>
          </w:tcPr>
          <w:p>
            <w:pPr>
              <w:ind w:right="110"/>
              <w:jc w:val="center"/>
              <w:rPr>
                <w:rFonts w:hAnsi="宋体" w:cs="宋体"/>
                <w:szCs w:val="21"/>
              </w:rPr>
            </w:pPr>
            <w:r>
              <w:rPr>
                <w:rFonts w:hAnsi="宋体" w:cs="宋体"/>
                <w:szCs w:val="21"/>
              </w:rPr>
              <w:t>898</w:t>
            </w:r>
          </w:p>
        </w:tc>
        <w:tc>
          <w:tcPr>
            <w:tcW w:w="328" w:type="pct"/>
            <w:tcBorders>
              <w:top w:val="nil"/>
              <w:left w:val="single" w:color="auto" w:sz="4" w:space="0"/>
              <w:bottom w:val="single" w:color="auto" w:sz="4" w:space="0"/>
              <w:right w:val="single" w:color="auto" w:sz="4" w:space="0"/>
            </w:tcBorders>
          </w:tcPr>
          <w:p>
            <w:pPr>
              <w:ind w:right="110"/>
              <w:jc w:val="center"/>
              <w:rPr>
                <w:rFonts w:hAnsi="宋体" w:cs="宋体"/>
                <w:szCs w:val="21"/>
              </w:rPr>
            </w:pPr>
            <w:r>
              <w:rPr>
                <w:rFonts w:hAnsi="宋体" w:cs="宋体"/>
                <w:szCs w:val="21"/>
              </w:rPr>
              <w:t>390</w:t>
            </w:r>
          </w:p>
        </w:tc>
        <w:tc>
          <w:tcPr>
            <w:tcW w:w="328" w:type="pct"/>
            <w:tcBorders>
              <w:top w:val="nil"/>
              <w:left w:val="single" w:color="auto" w:sz="4" w:space="0"/>
              <w:bottom w:val="single" w:color="auto" w:sz="4" w:space="0"/>
              <w:right w:val="single" w:color="auto" w:sz="4" w:space="0"/>
            </w:tcBorders>
            <w:vAlign w:val="center"/>
          </w:tcPr>
          <w:p>
            <w:pPr>
              <w:ind w:right="110"/>
              <w:jc w:val="center"/>
              <w:rPr>
                <w:rFonts w:hAnsi="宋体" w:cs="宋体"/>
                <w:szCs w:val="21"/>
              </w:rPr>
            </w:pPr>
            <w:r>
              <w:rPr>
                <w:rFonts w:hAnsi="宋体" w:cs="宋体"/>
                <w:szCs w:val="21"/>
              </w:rPr>
              <w:t>508</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r>
      <w:tr>
        <w:tblPrEx>
          <w:tblCellMar>
            <w:top w:w="0" w:type="dxa"/>
            <w:left w:w="108" w:type="dxa"/>
            <w:bottom w:w="0" w:type="dxa"/>
            <w:right w:w="108" w:type="dxa"/>
          </w:tblCellMar>
        </w:tblPrEx>
        <w:trPr>
          <w:gridAfter w:val="1"/>
          <w:wAfter w:w="132" w:type="pct"/>
          <w:trHeight w:val="371" w:hRule="atLeast"/>
        </w:trPr>
        <w:tc>
          <w:tcPr>
            <w:tcW w:w="20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kern w:val="0"/>
                <w:szCs w:val="21"/>
              </w:rPr>
            </w:pPr>
          </w:p>
          <w:p>
            <w:pPr>
              <w:widowControl/>
              <w:jc w:val="center"/>
              <w:rPr>
                <w:rFonts w:hAnsi="宋体" w:cs="宋体"/>
                <w:kern w:val="0"/>
                <w:szCs w:val="21"/>
              </w:rPr>
            </w:pPr>
          </w:p>
          <w:p>
            <w:pPr>
              <w:widowControl/>
              <w:jc w:val="center"/>
              <w:rPr>
                <w:rFonts w:hAnsi="宋体" w:cs="宋体"/>
                <w:kern w:val="0"/>
                <w:szCs w:val="21"/>
              </w:rPr>
            </w:pPr>
          </w:p>
          <w:p>
            <w:pPr>
              <w:jc w:val="center"/>
              <w:rPr>
                <w:rFonts w:hAnsi="宋体" w:cs="宋体"/>
                <w:kern w:val="0"/>
                <w:szCs w:val="21"/>
              </w:rPr>
            </w:pPr>
            <w:r>
              <w:rPr>
                <w:rFonts w:hint="eastAsia" w:hAnsi="宋体" w:cs="宋体"/>
                <w:kern w:val="0"/>
                <w:szCs w:val="21"/>
              </w:rPr>
              <w:t>专业（技能）</w:t>
            </w:r>
          </w:p>
          <w:p>
            <w:pPr>
              <w:jc w:val="center"/>
              <w:rPr>
                <w:rFonts w:hAnsi="宋体" w:cs="宋体"/>
                <w:kern w:val="0"/>
                <w:szCs w:val="21"/>
              </w:rPr>
            </w:pPr>
            <w:r>
              <w:rPr>
                <w:rFonts w:hint="eastAsia" w:hAnsi="宋体" w:cs="宋体"/>
                <w:kern w:val="0"/>
                <w:szCs w:val="21"/>
              </w:rPr>
              <w:t>课</w:t>
            </w:r>
          </w:p>
        </w:tc>
        <w:tc>
          <w:tcPr>
            <w:tcW w:w="172"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Ansi="宋体" w:cs="宋体"/>
                <w:kern w:val="0"/>
                <w:szCs w:val="21"/>
              </w:rPr>
            </w:pPr>
            <w:r>
              <w:rPr>
                <w:rFonts w:hint="eastAsia" w:hAnsi="宋体" w:cs="宋体"/>
                <w:kern w:val="0"/>
                <w:szCs w:val="21"/>
              </w:rPr>
              <w:t>专业基础课</w:t>
            </w: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管理基础知识</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szCs w:val="21"/>
              </w:rPr>
              <w:t>031A24</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68</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14</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54</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r>
              <w:rPr>
                <w:rFonts w:hAnsi="宋体" w:cs="宋体"/>
                <w:kern w:val="0"/>
                <w:szCs w:val="21"/>
              </w:rPr>
              <w:t>5</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商务礼仪</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szCs w:val="21"/>
              </w:rPr>
              <w:t>031B22</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24</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12</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r>
              <w:rPr>
                <w:rFonts w:hAnsi="宋体" w:cs="宋体"/>
                <w:kern w:val="0"/>
                <w:szCs w:val="21"/>
              </w:rPr>
              <w:t>2</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统计基础</w:t>
            </w:r>
          </w:p>
        </w:tc>
        <w:tc>
          <w:tcPr>
            <w:tcW w:w="403" w:type="pct"/>
            <w:tcBorders>
              <w:top w:val="single" w:color="auto" w:sz="4" w:space="0"/>
              <w:left w:val="nil"/>
              <w:bottom w:val="single" w:color="auto" w:sz="4" w:space="0"/>
              <w:right w:val="single" w:color="auto" w:sz="4" w:space="0"/>
            </w:tcBorders>
          </w:tcPr>
          <w:p>
            <w:pPr>
              <w:widowControl/>
              <w:jc w:val="center"/>
              <w:rPr>
                <w:rFonts w:hAnsi="宋体" w:cs="宋体"/>
                <w:kern w:val="0"/>
                <w:szCs w:val="21"/>
              </w:rPr>
            </w:pPr>
            <w:r>
              <w:rPr>
                <w:rFonts w:hAnsi="宋体"/>
                <w:szCs w:val="21"/>
              </w:rPr>
              <w:t>031B21</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72</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40</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32</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r>
              <w:rPr>
                <w:rFonts w:hAnsi="宋体" w:cs="宋体"/>
                <w:kern w:val="0"/>
                <w:szCs w:val="21"/>
              </w:rPr>
              <w:t>4</w:t>
            </w:r>
          </w:p>
        </w:tc>
        <w:tc>
          <w:tcPr>
            <w:tcW w:w="205"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r>
              <w:rPr>
                <w:rFonts w:hAnsi="宋体" w:cs="宋体"/>
                <w:kern w:val="0"/>
                <w:szCs w:val="21"/>
              </w:rPr>
              <w:t>4</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基础会计</w:t>
            </w:r>
          </w:p>
        </w:tc>
        <w:tc>
          <w:tcPr>
            <w:tcW w:w="403" w:type="pct"/>
            <w:tcBorders>
              <w:top w:val="single" w:color="auto" w:sz="4" w:space="0"/>
              <w:left w:val="nil"/>
              <w:bottom w:val="single" w:color="auto" w:sz="4" w:space="0"/>
              <w:right w:val="single" w:color="auto" w:sz="4" w:space="0"/>
            </w:tcBorders>
          </w:tcPr>
          <w:p>
            <w:pPr>
              <w:widowControl/>
              <w:jc w:val="center"/>
              <w:rPr>
                <w:rFonts w:hAnsi="宋体" w:cs="宋体"/>
                <w:kern w:val="0"/>
                <w:szCs w:val="21"/>
              </w:rPr>
            </w:pPr>
            <w:r>
              <w:rPr>
                <w:rFonts w:hAnsi="宋体"/>
                <w:szCs w:val="21"/>
              </w:rPr>
              <w:t>031B26</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68</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44</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24</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r>
              <w:rPr>
                <w:rFonts w:hAnsi="宋体" w:cs="宋体"/>
                <w:kern w:val="0"/>
                <w:szCs w:val="21"/>
              </w:rPr>
              <w:t>5</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经济法</w:t>
            </w:r>
          </w:p>
        </w:tc>
        <w:tc>
          <w:tcPr>
            <w:tcW w:w="403" w:type="pct"/>
            <w:tcBorders>
              <w:top w:val="single" w:color="auto" w:sz="4" w:space="0"/>
              <w:left w:val="nil"/>
              <w:bottom w:val="single" w:color="auto" w:sz="4" w:space="0"/>
              <w:right w:val="single" w:color="auto" w:sz="4" w:space="0"/>
            </w:tcBorders>
          </w:tcPr>
          <w:p>
            <w:pPr>
              <w:widowControl/>
              <w:jc w:val="center"/>
              <w:rPr>
                <w:rFonts w:hAnsi="宋体" w:cs="宋体"/>
                <w:kern w:val="0"/>
                <w:szCs w:val="21"/>
              </w:rPr>
            </w:pPr>
            <w:r>
              <w:rPr>
                <w:rFonts w:hAnsi="宋体"/>
                <w:szCs w:val="21"/>
              </w:rPr>
              <w:t>031A27</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68</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12</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56</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240" w:lineRule="exact"/>
              <w:jc w:val="center"/>
              <w:rPr>
                <w:rFonts w:hAnsi="宋体" w:cs="宋体"/>
                <w:kern w:val="0"/>
                <w:szCs w:val="21"/>
              </w:rPr>
            </w:pPr>
            <w:r>
              <w:rPr>
                <w:rFonts w:hAnsi="宋体" w:cs="宋体"/>
                <w:kern w:val="0"/>
                <w:szCs w:val="21"/>
              </w:rPr>
              <w:t>5</w:t>
            </w:r>
          </w:p>
        </w:tc>
      </w:tr>
      <w:tr>
        <w:tblPrEx>
          <w:tblCellMar>
            <w:top w:w="0" w:type="dxa"/>
            <w:left w:w="108" w:type="dxa"/>
            <w:bottom w:w="0" w:type="dxa"/>
            <w:right w:w="108" w:type="dxa"/>
          </w:tblCellMar>
        </w:tblPrEx>
        <w:trPr>
          <w:gridAfter w:val="1"/>
          <w:wAfter w:w="132" w:type="pct"/>
          <w:trHeight w:val="363"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937" w:type="pct"/>
            <w:gridSpan w:val="2"/>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小计</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18</w:t>
            </w:r>
          </w:p>
        </w:tc>
        <w:tc>
          <w:tcPr>
            <w:tcW w:w="328" w:type="pct"/>
            <w:tcBorders>
              <w:top w:val="nil"/>
              <w:left w:val="nil"/>
              <w:bottom w:val="single" w:color="auto" w:sz="4" w:space="0"/>
              <w:right w:val="single" w:color="auto" w:sz="4" w:space="0"/>
            </w:tcBorders>
          </w:tcPr>
          <w:p>
            <w:pPr>
              <w:jc w:val="center"/>
              <w:rPr>
                <w:rFonts w:hAnsi="宋体" w:cs="宋体"/>
                <w:szCs w:val="21"/>
              </w:rPr>
            </w:pPr>
            <w:r>
              <w:rPr>
                <w:rFonts w:hAnsi="宋体" w:cs="宋体"/>
                <w:szCs w:val="21"/>
              </w:rPr>
              <w:t>312</w:t>
            </w:r>
          </w:p>
        </w:tc>
        <w:tc>
          <w:tcPr>
            <w:tcW w:w="328" w:type="pct"/>
            <w:tcBorders>
              <w:top w:val="nil"/>
              <w:left w:val="single" w:color="auto" w:sz="4" w:space="0"/>
              <w:bottom w:val="single" w:color="auto" w:sz="4" w:space="0"/>
              <w:right w:val="single" w:color="auto" w:sz="4" w:space="0"/>
            </w:tcBorders>
          </w:tcPr>
          <w:p>
            <w:pPr>
              <w:jc w:val="center"/>
              <w:rPr>
                <w:rFonts w:hAnsi="宋体" w:cs="宋体"/>
                <w:szCs w:val="21"/>
              </w:rPr>
            </w:pPr>
            <w:r>
              <w:rPr>
                <w:rFonts w:hAnsi="宋体" w:cs="宋体"/>
                <w:szCs w:val="21"/>
              </w:rPr>
              <w:t>134</w:t>
            </w:r>
          </w:p>
        </w:tc>
        <w:tc>
          <w:tcPr>
            <w:tcW w:w="328" w:type="pct"/>
            <w:tcBorders>
              <w:top w:val="nil"/>
              <w:left w:val="single" w:color="auto" w:sz="4" w:space="0"/>
              <w:bottom w:val="single" w:color="auto" w:sz="4" w:space="0"/>
              <w:right w:val="single" w:color="auto" w:sz="4" w:space="0"/>
            </w:tcBorders>
            <w:vAlign w:val="center"/>
          </w:tcPr>
          <w:p>
            <w:pPr>
              <w:jc w:val="center"/>
              <w:rPr>
                <w:rFonts w:hAnsi="宋体" w:cs="宋体"/>
                <w:szCs w:val="21"/>
              </w:rPr>
            </w:pPr>
            <w:r>
              <w:rPr>
                <w:rFonts w:hAnsi="宋体" w:cs="宋体"/>
                <w:szCs w:val="21"/>
              </w:rPr>
              <w:t>178</w:t>
            </w: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05"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25"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Cs w:val="21"/>
              </w:rPr>
            </w:pPr>
            <w:r>
              <w:rPr>
                <w:rFonts w:hint="eastAsia" w:hAnsi="宋体" w:cs="宋体"/>
                <w:kern w:val="0"/>
                <w:szCs w:val="21"/>
              </w:rPr>
              <w:t>专业核心课</w:t>
            </w: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市场营销基础</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031B25</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72</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44</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28</w:t>
            </w: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4</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w:t>
            </w: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商品学基础</w:t>
            </w:r>
          </w:p>
        </w:tc>
        <w:tc>
          <w:tcPr>
            <w:tcW w:w="403" w:type="pct"/>
            <w:tcBorders>
              <w:top w:val="nil"/>
              <w:left w:val="nil"/>
              <w:bottom w:val="single" w:color="auto" w:sz="4" w:space="0"/>
              <w:right w:val="single" w:color="auto" w:sz="4" w:space="0"/>
            </w:tcBorders>
          </w:tcPr>
          <w:p>
            <w:pPr>
              <w:widowControl/>
              <w:jc w:val="center"/>
              <w:rPr>
                <w:rFonts w:hAnsi="宋体"/>
                <w:bCs/>
                <w:kern w:val="0"/>
                <w:szCs w:val="21"/>
              </w:rPr>
            </w:pPr>
            <w:r>
              <w:rPr>
                <w:rFonts w:hAnsi="宋体"/>
                <w:szCs w:val="21"/>
              </w:rPr>
              <w:t>031B28</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bCs/>
                <w:kern w:val="0"/>
                <w:szCs w:val="21"/>
              </w:rPr>
            </w:pPr>
            <w:r>
              <w:rPr>
                <w:rFonts w:hAnsi="宋体"/>
                <w:bCs/>
                <w:kern w:val="0"/>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72</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40</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32</w:t>
            </w: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4</w:t>
            </w: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2</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消费心理学</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031A35</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72</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28</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44</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4</w:t>
            </w: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3</w:t>
            </w: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沟通技巧</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szCs w:val="21"/>
              </w:rPr>
              <w:t>031B32</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72</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50</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22</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4</w:t>
            </w: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3</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现代推销技巧</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szCs w:val="21"/>
              </w:rPr>
              <w:t>031B31</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72</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50</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22</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4</w:t>
            </w:r>
          </w:p>
        </w:tc>
        <w:tc>
          <w:tcPr>
            <w:tcW w:w="20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4</w:t>
            </w:r>
          </w:p>
        </w:tc>
        <w:tc>
          <w:tcPr>
            <w:tcW w:w="233"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6</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门店运营实务</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szCs w:val="21"/>
              </w:rPr>
              <w:t>031B38</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72</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48</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24</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4</w:t>
            </w:r>
          </w:p>
        </w:tc>
        <w:tc>
          <w:tcPr>
            <w:tcW w:w="20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4</w:t>
            </w:r>
          </w:p>
        </w:tc>
        <w:tc>
          <w:tcPr>
            <w:tcW w:w="233"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7</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客户服务与管理</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031C</w:t>
            </w:r>
            <w:r>
              <w:rPr>
                <w:rFonts w:hint="eastAsia" w:hAnsi="宋体"/>
                <w:szCs w:val="21"/>
              </w:rPr>
              <w:t>5</w:t>
            </w:r>
            <w:r>
              <w:rPr>
                <w:rFonts w:hAnsi="宋体"/>
                <w:szCs w:val="21"/>
              </w:rPr>
              <w:t>3</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68</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54</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14</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18" w:type="pct"/>
            <w:tcBorders>
              <w:top w:val="nil"/>
              <w:left w:val="nil"/>
              <w:bottom w:val="single" w:color="auto" w:sz="4" w:space="0"/>
              <w:right w:val="single" w:color="auto" w:sz="4" w:space="0"/>
            </w:tcBorders>
            <w:vAlign w:val="center"/>
          </w:tcPr>
          <w:p>
            <w:pPr>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05" w:type="pct"/>
            <w:tcBorders>
              <w:top w:val="nil"/>
              <w:left w:val="nil"/>
              <w:bottom w:val="single" w:color="auto" w:sz="4" w:space="0"/>
              <w:right w:val="single" w:color="auto" w:sz="4" w:space="0"/>
            </w:tcBorders>
            <w:vAlign w:val="center"/>
          </w:tcPr>
          <w:p>
            <w:pPr>
              <w:jc w:val="center"/>
              <w:rPr>
                <w:rFonts w:hAnsi="宋体"/>
                <w:szCs w:val="21"/>
              </w:rPr>
            </w:pPr>
            <w:r>
              <w:rPr>
                <w:rFonts w:hAnsi="宋体"/>
                <w:szCs w:val="21"/>
              </w:rPr>
              <w:t>4</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w:t>
            </w:r>
          </w:p>
        </w:tc>
        <w:tc>
          <w:tcPr>
            <w:tcW w:w="233" w:type="pct"/>
            <w:tcBorders>
              <w:top w:val="nil"/>
              <w:left w:val="nil"/>
              <w:bottom w:val="single" w:color="auto" w:sz="4" w:space="0"/>
              <w:right w:val="single" w:color="auto" w:sz="4" w:space="0"/>
            </w:tcBorders>
            <w:vAlign w:val="center"/>
          </w:tcPr>
          <w:p>
            <w:pPr>
              <w:widowControl/>
              <w:jc w:val="center"/>
              <w:rPr>
                <w:rFonts w:hAnsi="宋体" w:cs="宋体"/>
                <w:color w:val="FF0000"/>
                <w:kern w:val="0"/>
                <w:szCs w:val="21"/>
              </w:rPr>
            </w:pP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Cs w:val="21"/>
              </w:rPr>
            </w:pPr>
            <w:r>
              <w:rPr>
                <w:rFonts w:hint="eastAsia" w:hAnsi="宋体" w:cs="宋体"/>
                <w:kern w:val="0"/>
                <w:szCs w:val="21"/>
              </w:rPr>
              <w:t>专业课</w:t>
            </w: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8</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收银实务</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031B30</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34</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24</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10</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w:t>
            </w: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5</w:t>
            </w: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9</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连锁经营管理</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031B29</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68</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42</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26</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18" w:type="pct"/>
            <w:tcBorders>
              <w:top w:val="nil"/>
              <w:left w:val="nil"/>
              <w:bottom w:val="single" w:color="auto" w:sz="4" w:space="0"/>
              <w:right w:val="single" w:color="auto" w:sz="4" w:space="0"/>
            </w:tcBorders>
            <w:vAlign w:val="center"/>
          </w:tcPr>
          <w:p>
            <w:pPr>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05" w:type="pct"/>
            <w:tcBorders>
              <w:top w:val="nil"/>
              <w:left w:val="nil"/>
              <w:bottom w:val="single" w:color="auto" w:sz="4" w:space="0"/>
              <w:right w:val="single" w:color="auto" w:sz="4" w:space="0"/>
            </w:tcBorders>
            <w:vAlign w:val="center"/>
          </w:tcPr>
          <w:p>
            <w:pPr>
              <w:jc w:val="center"/>
              <w:rPr>
                <w:rFonts w:hAnsi="宋体"/>
                <w:szCs w:val="21"/>
              </w:rPr>
            </w:pPr>
            <w:r>
              <w:rPr>
                <w:rFonts w:hAnsi="宋体"/>
                <w:szCs w:val="21"/>
              </w:rPr>
              <w:t>4</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w:t>
            </w: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10</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市场调查与预测</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031B52</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72</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46</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26</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18" w:type="pct"/>
            <w:tcBorders>
              <w:top w:val="nil"/>
              <w:left w:val="nil"/>
              <w:bottom w:val="single" w:color="auto" w:sz="4" w:space="0"/>
              <w:right w:val="single" w:color="auto" w:sz="4" w:space="0"/>
            </w:tcBorders>
            <w:vAlign w:val="center"/>
          </w:tcPr>
          <w:p>
            <w:pPr>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r>
              <w:rPr>
                <w:rFonts w:hAnsi="宋体"/>
                <w:szCs w:val="21"/>
              </w:rPr>
              <w:t>4</w:t>
            </w:r>
          </w:p>
        </w:tc>
        <w:tc>
          <w:tcPr>
            <w:tcW w:w="205" w:type="pct"/>
            <w:tcBorders>
              <w:top w:val="nil"/>
              <w:left w:val="nil"/>
              <w:bottom w:val="single" w:color="auto" w:sz="4" w:space="0"/>
              <w:right w:val="single" w:color="auto" w:sz="4" w:space="0"/>
            </w:tcBorders>
            <w:vAlign w:val="center"/>
          </w:tcPr>
          <w:p>
            <w:pPr>
              <w:jc w:val="center"/>
              <w:rPr>
                <w:rFonts w:hAnsi="宋体"/>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11</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商品经营</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031B23</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72</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44</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28</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18" w:type="pct"/>
            <w:tcBorders>
              <w:top w:val="nil"/>
              <w:left w:val="nil"/>
              <w:bottom w:val="single" w:color="auto" w:sz="4" w:space="0"/>
              <w:right w:val="single" w:color="auto" w:sz="4" w:space="0"/>
            </w:tcBorders>
            <w:vAlign w:val="center"/>
          </w:tcPr>
          <w:p>
            <w:pPr>
              <w:jc w:val="center"/>
              <w:rPr>
                <w:rFonts w:hAnsi="宋体"/>
                <w:szCs w:val="21"/>
              </w:rPr>
            </w:pPr>
            <w:r>
              <w:rPr>
                <w:rFonts w:hAnsi="宋体"/>
                <w:szCs w:val="21"/>
              </w:rPr>
              <w:t>4</w:t>
            </w: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05" w:type="pct"/>
            <w:tcBorders>
              <w:top w:val="nil"/>
              <w:left w:val="nil"/>
              <w:bottom w:val="single" w:color="auto" w:sz="4" w:space="0"/>
              <w:right w:val="single" w:color="auto" w:sz="4" w:space="0"/>
            </w:tcBorders>
            <w:vAlign w:val="center"/>
          </w:tcPr>
          <w:p>
            <w:pPr>
              <w:jc w:val="center"/>
              <w:rPr>
                <w:rFonts w:hAnsi="宋体"/>
                <w:szCs w:val="21"/>
              </w:rPr>
            </w:pP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w:t>
            </w: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12</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网络营销</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031B37</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68</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42</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26</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18" w:type="pct"/>
            <w:tcBorders>
              <w:top w:val="nil"/>
              <w:left w:val="nil"/>
              <w:bottom w:val="single" w:color="auto" w:sz="4" w:space="0"/>
              <w:right w:val="single" w:color="auto" w:sz="4" w:space="0"/>
            </w:tcBorders>
            <w:vAlign w:val="center"/>
          </w:tcPr>
          <w:p>
            <w:pPr>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05" w:type="pct"/>
            <w:tcBorders>
              <w:top w:val="nil"/>
              <w:left w:val="nil"/>
              <w:bottom w:val="single" w:color="auto" w:sz="4" w:space="0"/>
              <w:right w:val="single" w:color="auto" w:sz="4" w:space="0"/>
            </w:tcBorders>
            <w:vAlign w:val="center"/>
          </w:tcPr>
          <w:p>
            <w:pPr>
              <w:jc w:val="center"/>
              <w:rPr>
                <w:rFonts w:hAnsi="宋体"/>
                <w:szCs w:val="21"/>
              </w:rPr>
            </w:pPr>
            <w:r>
              <w:rPr>
                <w:rFonts w:hAnsi="宋体"/>
                <w:szCs w:val="21"/>
              </w:rPr>
              <w:t>4</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w:t>
            </w: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13</w:t>
            </w:r>
          </w:p>
        </w:tc>
        <w:tc>
          <w:tcPr>
            <w:tcW w:w="774"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专业综合实训</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031C53</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28</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28</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18" w:type="pct"/>
            <w:tcBorders>
              <w:top w:val="nil"/>
              <w:left w:val="nil"/>
              <w:bottom w:val="single" w:color="auto" w:sz="4" w:space="0"/>
              <w:right w:val="single" w:color="auto" w:sz="4" w:space="0"/>
            </w:tcBorders>
            <w:vAlign w:val="center"/>
          </w:tcPr>
          <w:p>
            <w:pPr>
              <w:jc w:val="center"/>
              <w:rPr>
                <w:rFonts w:hAnsi="宋体"/>
                <w:szCs w:val="21"/>
              </w:rPr>
            </w:pPr>
          </w:p>
        </w:tc>
        <w:tc>
          <w:tcPr>
            <w:tcW w:w="219" w:type="pct"/>
            <w:tcBorders>
              <w:top w:val="nil"/>
              <w:left w:val="nil"/>
              <w:bottom w:val="single" w:color="auto" w:sz="4" w:space="0"/>
              <w:right w:val="single" w:color="auto" w:sz="4" w:space="0"/>
            </w:tcBorders>
            <w:vAlign w:val="center"/>
          </w:tcPr>
          <w:p>
            <w:pPr>
              <w:jc w:val="center"/>
              <w:rPr>
                <w:rFonts w:hAnsi="宋体"/>
                <w:szCs w:val="21"/>
              </w:rPr>
            </w:pPr>
          </w:p>
        </w:tc>
        <w:tc>
          <w:tcPr>
            <w:tcW w:w="205" w:type="pct"/>
            <w:tcBorders>
              <w:top w:val="nil"/>
              <w:left w:val="nil"/>
              <w:bottom w:val="single" w:color="auto" w:sz="4" w:space="0"/>
              <w:right w:val="single" w:color="auto" w:sz="4" w:space="0"/>
            </w:tcBorders>
            <w:vAlign w:val="center"/>
          </w:tcPr>
          <w:p>
            <w:pPr>
              <w:jc w:val="center"/>
              <w:rPr>
                <w:rFonts w:hAnsi="宋体"/>
                <w:szCs w:val="21"/>
              </w:rPr>
            </w:pPr>
            <w:r>
              <w:rPr>
                <w:rFonts w:hint="eastAsia" w:hAnsi="宋体"/>
                <w:szCs w:val="21"/>
              </w:rPr>
              <w:t>（</w:t>
            </w:r>
            <w:r>
              <w:rPr>
                <w:rFonts w:hAnsi="宋体"/>
                <w:szCs w:val="21"/>
              </w:rPr>
              <w:t>1</w:t>
            </w:r>
            <w:r>
              <w:rPr>
                <w:rFonts w:hint="eastAsia" w:hAnsi="宋体"/>
                <w:szCs w:val="21"/>
              </w:rPr>
              <w:t>周）</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w:t>
            </w: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14</w:t>
            </w:r>
          </w:p>
        </w:tc>
        <w:tc>
          <w:tcPr>
            <w:tcW w:w="774" w:type="pct"/>
            <w:tcBorders>
              <w:top w:val="nil"/>
              <w:left w:val="nil"/>
              <w:bottom w:val="single" w:color="auto" w:sz="4" w:space="0"/>
              <w:right w:val="single" w:color="auto" w:sz="4" w:space="0"/>
            </w:tcBorders>
            <w:vAlign w:val="center"/>
          </w:tcPr>
          <w:p>
            <w:pPr>
              <w:spacing w:line="240" w:lineRule="exact"/>
              <w:jc w:val="center"/>
              <w:rPr>
                <w:rFonts w:hAnsi="宋体"/>
                <w:szCs w:val="21"/>
              </w:rPr>
            </w:pPr>
            <w:r>
              <w:rPr>
                <w:rFonts w:hint="eastAsia" w:hAnsi="宋体"/>
                <w:szCs w:val="21"/>
              </w:rPr>
              <w:t>顶岗实习</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color w:val="000000"/>
                <w:szCs w:val="21"/>
              </w:rPr>
              <w:t>031C51</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szCs w:val="21"/>
              </w:rPr>
            </w:pPr>
            <w:r>
              <w:rPr>
                <w:rFonts w:hAnsi="宋体"/>
                <w:szCs w:val="21"/>
              </w:rPr>
              <w:t>30</w:t>
            </w:r>
          </w:p>
        </w:tc>
        <w:tc>
          <w:tcPr>
            <w:tcW w:w="328" w:type="pct"/>
            <w:tcBorders>
              <w:top w:val="nil"/>
              <w:left w:val="nil"/>
              <w:bottom w:val="single" w:color="auto" w:sz="4" w:space="0"/>
              <w:right w:val="single" w:color="auto" w:sz="4" w:space="0"/>
            </w:tcBorders>
            <w:vAlign w:val="center"/>
          </w:tcPr>
          <w:p>
            <w:pPr>
              <w:spacing w:line="240" w:lineRule="exact"/>
              <w:jc w:val="center"/>
              <w:rPr>
                <w:rFonts w:hAnsi="宋体"/>
                <w:szCs w:val="21"/>
              </w:rPr>
            </w:pPr>
            <w:r>
              <w:rPr>
                <w:rFonts w:hAnsi="宋体"/>
                <w:szCs w:val="21"/>
              </w:rPr>
              <w:t>570</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570</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0</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30</w:t>
            </w: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szCs w:val="21"/>
              </w:rPr>
            </w:pPr>
            <w:r>
              <w:rPr>
                <w:rFonts w:hAnsi="宋体"/>
                <w:szCs w:val="21"/>
              </w:rPr>
              <w:t>6</w:t>
            </w: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774" w:type="pct"/>
            <w:tcBorders>
              <w:top w:val="nil"/>
              <w:left w:val="nil"/>
              <w:bottom w:val="single" w:color="auto" w:sz="4" w:space="0"/>
              <w:right w:val="single" w:color="auto" w:sz="4" w:space="0"/>
            </w:tcBorders>
            <w:vAlign w:val="center"/>
          </w:tcPr>
          <w:p>
            <w:pPr>
              <w:spacing w:line="240" w:lineRule="exact"/>
              <w:jc w:val="center"/>
              <w:rPr>
                <w:rFonts w:hAnsi="宋体"/>
                <w:szCs w:val="21"/>
              </w:rPr>
            </w:pPr>
            <w:r>
              <w:rPr>
                <w:rFonts w:hint="eastAsia" w:hAnsi="宋体" w:cs="宋体"/>
                <w:kern w:val="0"/>
                <w:szCs w:val="21"/>
              </w:rPr>
              <w:t>小计</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78</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1412</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1110</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302</w:t>
            </w: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240" w:lineRule="exact"/>
              <w:jc w:val="center"/>
              <w:rPr>
                <w:rFonts w:hAnsi="宋体"/>
                <w:szCs w:val="21"/>
              </w:rPr>
            </w:pPr>
          </w:p>
        </w:tc>
        <w:tc>
          <w:tcPr>
            <w:tcW w:w="132" w:type="pct"/>
            <w:vAlign w:val="center"/>
          </w:tcPr>
          <w:p>
            <w:pPr>
              <w:widowControl/>
              <w:jc w:val="center"/>
              <w:rPr>
                <w:rFonts w:hAnsi="宋体" w:cs="宋体"/>
                <w:kern w:val="0"/>
                <w:sz w:val="24"/>
              </w:rPr>
            </w:pPr>
          </w:p>
        </w:tc>
      </w:tr>
      <w:tr>
        <w:tblPrEx>
          <w:tblCellMar>
            <w:top w:w="0" w:type="dxa"/>
            <w:left w:w="108" w:type="dxa"/>
            <w:bottom w:w="0" w:type="dxa"/>
            <w:right w:w="108" w:type="dxa"/>
          </w:tblCellMar>
        </w:tblPrEx>
        <w:trPr>
          <w:gridAfter w:val="1"/>
          <w:wAfter w:w="132" w:type="pct"/>
          <w:trHeight w:val="354" w:hRule="atLeast"/>
        </w:trPr>
        <w:tc>
          <w:tcPr>
            <w:tcW w:w="205"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Cs w:val="21"/>
              </w:rPr>
            </w:pPr>
            <w:r>
              <w:rPr>
                <w:rFonts w:hint="eastAsia" w:hAnsi="宋体" w:cs="宋体"/>
                <w:kern w:val="0"/>
                <w:szCs w:val="21"/>
              </w:rPr>
              <w:t>能力拓展课</w:t>
            </w:r>
          </w:p>
        </w:tc>
        <w:tc>
          <w:tcPr>
            <w:tcW w:w="172"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宋体"/>
                <w:kern w:val="0"/>
                <w:szCs w:val="21"/>
              </w:rPr>
            </w:pPr>
            <w:r>
              <w:rPr>
                <w:rFonts w:hint="eastAsia" w:hAnsi="宋体" w:cs="宋体"/>
                <w:kern w:val="0"/>
                <w:szCs w:val="21"/>
              </w:rPr>
              <w:t>选修课</w:t>
            </w: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c>
          <w:tcPr>
            <w:tcW w:w="774"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int="eastAsia" w:hAnsi="宋体" w:cs="宋体"/>
                <w:kern w:val="0"/>
                <w:szCs w:val="21"/>
              </w:rPr>
              <w:t>书法</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033C14</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72</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48</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24</w:t>
            </w: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1</w:t>
            </w: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1</w:t>
            </w: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1</w:t>
            </w: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1</w:t>
            </w:r>
          </w:p>
        </w:tc>
        <w:tc>
          <w:tcPr>
            <w:tcW w:w="205"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25"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66"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1-4</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774"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int="eastAsia" w:hAnsi="宋体" w:cs="宋体"/>
                <w:kern w:val="0"/>
                <w:szCs w:val="21"/>
              </w:rPr>
              <w:t>心理健康</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olor w:val="000000"/>
                <w:szCs w:val="21"/>
              </w:rPr>
              <w:t>031A05</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18</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6</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12</w:t>
            </w: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1</w:t>
            </w: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2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1</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3</w:t>
            </w:r>
          </w:p>
        </w:tc>
        <w:tc>
          <w:tcPr>
            <w:tcW w:w="774"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int="eastAsia" w:hAnsi="宋体" w:cs="宋体"/>
                <w:kern w:val="0"/>
                <w:szCs w:val="21"/>
              </w:rPr>
              <w:t>中华优秀传统文化</w:t>
            </w:r>
          </w:p>
        </w:tc>
        <w:tc>
          <w:tcPr>
            <w:tcW w:w="403" w:type="pct"/>
            <w:tcBorders>
              <w:top w:val="nil"/>
              <w:left w:val="nil"/>
              <w:bottom w:val="single" w:color="auto" w:sz="4" w:space="0"/>
              <w:right w:val="single" w:color="auto" w:sz="4" w:space="0"/>
            </w:tcBorders>
          </w:tcPr>
          <w:p>
            <w:pPr>
              <w:widowControl/>
              <w:jc w:val="center"/>
              <w:rPr>
                <w:rFonts w:hAnsi="宋体"/>
                <w:color w:val="000000"/>
                <w:szCs w:val="21"/>
              </w:rPr>
            </w:pPr>
            <w:r>
              <w:rPr>
                <w:rFonts w:hAnsi="宋体"/>
                <w:color w:val="000000"/>
                <w:szCs w:val="21"/>
              </w:rPr>
              <w:t>031A</w:t>
            </w:r>
            <w:r>
              <w:rPr>
                <w:rFonts w:hint="eastAsia" w:hAnsi="宋体"/>
                <w:color w:val="000000"/>
                <w:szCs w:val="21"/>
              </w:rPr>
              <w:t>101</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36</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10</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26</w:t>
            </w: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color w:val="FF0000"/>
                <w:kern w:val="0"/>
                <w:szCs w:val="21"/>
              </w:rPr>
            </w:pP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int="eastAsia" w:hAnsi="宋体" w:cs="宋体"/>
                <w:kern w:val="0"/>
                <w:szCs w:val="21"/>
              </w:rPr>
              <w:t xml:space="preserve">2                                                              </w:t>
            </w:r>
          </w:p>
        </w:tc>
        <w:tc>
          <w:tcPr>
            <w:tcW w:w="219"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0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25"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spacing w:line="300" w:lineRule="exact"/>
              <w:jc w:val="center"/>
              <w:rPr>
                <w:rFonts w:hAnsi="宋体" w:cs="宋体"/>
                <w:kern w:val="0"/>
                <w:szCs w:val="21"/>
              </w:rPr>
            </w:pPr>
            <w:r>
              <w:rPr>
                <w:rFonts w:hAnsi="宋体" w:cs="宋体"/>
                <w:kern w:val="0"/>
                <w:szCs w:val="21"/>
              </w:rPr>
              <w:t>3</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4</w:t>
            </w:r>
          </w:p>
        </w:tc>
        <w:tc>
          <w:tcPr>
            <w:tcW w:w="774"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int="eastAsia" w:ascii="宋体" w:hAnsi="宋体"/>
                <w:szCs w:val="21"/>
              </w:rPr>
              <w:t>安全教育/环境保护</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033A15</w:t>
            </w: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1</w:t>
            </w:r>
            <w:r>
              <w:rPr>
                <w:rFonts w:hint="eastAsia" w:hAnsi="宋体"/>
                <w:szCs w:val="21"/>
              </w:rPr>
              <w:t>）</w:t>
            </w:r>
          </w:p>
        </w:tc>
        <w:tc>
          <w:tcPr>
            <w:tcW w:w="219"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1</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5</w:t>
            </w:r>
          </w:p>
        </w:tc>
        <w:tc>
          <w:tcPr>
            <w:tcW w:w="774"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int="eastAsia" w:ascii="宋体" w:hAnsi="宋体"/>
                <w:szCs w:val="21"/>
              </w:rPr>
              <w:t>晋商文化</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032A</w:t>
            </w:r>
            <w:r>
              <w:rPr>
                <w:rFonts w:hint="eastAsia" w:hAnsi="宋体"/>
                <w:szCs w:val="21"/>
              </w:rPr>
              <w:t>20</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36</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4</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32</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6</w:t>
            </w:r>
          </w:p>
        </w:tc>
        <w:tc>
          <w:tcPr>
            <w:tcW w:w="774"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r>
              <w:rPr>
                <w:rFonts w:hint="eastAsia" w:hAnsi="宋体"/>
                <w:color w:val="000000" w:themeColor="text1"/>
                <w:szCs w:val="21"/>
              </w:rPr>
              <w:t>中国经济地理</w:t>
            </w:r>
          </w:p>
        </w:tc>
        <w:tc>
          <w:tcPr>
            <w:tcW w:w="403" w:type="pct"/>
            <w:tcBorders>
              <w:top w:val="nil"/>
              <w:left w:val="nil"/>
              <w:bottom w:val="single" w:color="auto" w:sz="4" w:space="0"/>
              <w:right w:val="single" w:color="auto" w:sz="4" w:space="0"/>
            </w:tcBorders>
          </w:tcPr>
          <w:p>
            <w:pPr>
              <w:spacing w:line="240" w:lineRule="exact"/>
              <w:jc w:val="center"/>
              <w:rPr>
                <w:rFonts w:hAnsi="宋体"/>
                <w:color w:val="000000" w:themeColor="text1"/>
                <w:szCs w:val="21"/>
              </w:rPr>
            </w:pPr>
            <w:r>
              <w:rPr>
                <w:rFonts w:hAnsi="宋体"/>
                <w:color w:val="000000" w:themeColor="text1"/>
                <w:szCs w:val="21"/>
              </w:rPr>
              <w:t>032A50</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themeColor="text1"/>
                <w:szCs w:val="21"/>
              </w:rPr>
            </w:pPr>
            <w:r>
              <w:rPr>
                <w:rFonts w:hAnsi="宋体"/>
                <w:color w:val="000000" w:themeColor="text1"/>
                <w:szCs w:val="21"/>
              </w:rPr>
              <w:t>3</w:t>
            </w:r>
          </w:p>
        </w:tc>
        <w:tc>
          <w:tcPr>
            <w:tcW w:w="328" w:type="pct"/>
            <w:tcBorders>
              <w:top w:val="nil"/>
              <w:left w:val="nil"/>
              <w:bottom w:val="single" w:color="auto" w:sz="4" w:space="0"/>
              <w:right w:val="single" w:color="auto" w:sz="4" w:space="0"/>
            </w:tcBorders>
          </w:tcPr>
          <w:p>
            <w:pPr>
              <w:spacing w:line="240" w:lineRule="exact"/>
              <w:jc w:val="center"/>
              <w:rPr>
                <w:rFonts w:hAnsi="宋体"/>
                <w:color w:val="000000" w:themeColor="text1"/>
                <w:szCs w:val="21"/>
              </w:rPr>
            </w:pPr>
            <w:r>
              <w:rPr>
                <w:rFonts w:hAnsi="宋体"/>
                <w:color w:val="000000" w:themeColor="text1"/>
                <w:szCs w:val="21"/>
              </w:rPr>
              <w:t>72</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color w:val="000000" w:themeColor="text1"/>
                <w:szCs w:val="21"/>
              </w:rPr>
            </w:pPr>
            <w:r>
              <w:rPr>
                <w:rFonts w:hAnsi="宋体"/>
                <w:color w:val="000000" w:themeColor="text1"/>
                <w:szCs w:val="21"/>
              </w:rPr>
              <w:t>20</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themeColor="text1"/>
                <w:szCs w:val="21"/>
              </w:rPr>
            </w:pPr>
            <w:r>
              <w:rPr>
                <w:rFonts w:hAnsi="宋体"/>
                <w:color w:val="000000" w:themeColor="text1"/>
                <w:szCs w:val="21"/>
              </w:rPr>
              <w:t>52</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r>
              <w:rPr>
                <w:rFonts w:hAnsi="宋体"/>
                <w:color w:val="000000" w:themeColor="text1"/>
                <w:szCs w:val="21"/>
              </w:rPr>
              <w:t>4</w:t>
            </w: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4</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7</w:t>
            </w:r>
          </w:p>
        </w:tc>
        <w:tc>
          <w:tcPr>
            <w:tcW w:w="774"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r>
              <w:rPr>
                <w:rFonts w:hint="eastAsia" w:hAnsi="宋体"/>
                <w:color w:val="000000" w:themeColor="text1"/>
                <w:szCs w:val="21"/>
              </w:rPr>
              <w:t>校本特色文化</w:t>
            </w:r>
          </w:p>
        </w:tc>
        <w:tc>
          <w:tcPr>
            <w:tcW w:w="403" w:type="pct"/>
            <w:tcBorders>
              <w:top w:val="nil"/>
              <w:left w:val="nil"/>
              <w:bottom w:val="single" w:color="auto" w:sz="4" w:space="0"/>
              <w:right w:val="single" w:color="auto" w:sz="4" w:space="0"/>
            </w:tcBorders>
          </w:tcPr>
          <w:p>
            <w:pPr>
              <w:spacing w:line="240" w:lineRule="exact"/>
              <w:jc w:val="center"/>
              <w:rPr>
                <w:rFonts w:hAnsi="宋体"/>
                <w:color w:val="000000" w:themeColor="text1"/>
                <w:szCs w:val="21"/>
              </w:rPr>
            </w:pPr>
            <w:r>
              <w:rPr>
                <w:rFonts w:hAnsi="宋体"/>
                <w:color w:val="000000" w:themeColor="text1"/>
                <w:szCs w:val="21"/>
              </w:rPr>
              <w:t>031</w:t>
            </w:r>
            <w:r>
              <w:rPr>
                <w:rFonts w:hint="eastAsia" w:hAnsi="宋体"/>
                <w:color w:val="000000" w:themeColor="text1"/>
                <w:szCs w:val="21"/>
              </w:rPr>
              <w:t>A102</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themeColor="text1"/>
                <w:szCs w:val="21"/>
              </w:rPr>
            </w:pPr>
            <w:r>
              <w:rPr>
                <w:rFonts w:hint="eastAsia" w:hAnsi="宋体"/>
                <w:color w:val="000000" w:themeColor="text1"/>
                <w:szCs w:val="21"/>
              </w:rPr>
              <w:t>1</w:t>
            </w:r>
          </w:p>
        </w:tc>
        <w:tc>
          <w:tcPr>
            <w:tcW w:w="328" w:type="pct"/>
            <w:tcBorders>
              <w:top w:val="nil"/>
              <w:left w:val="nil"/>
              <w:bottom w:val="single" w:color="auto" w:sz="4" w:space="0"/>
              <w:right w:val="single" w:color="auto" w:sz="4" w:space="0"/>
            </w:tcBorders>
          </w:tcPr>
          <w:p>
            <w:pPr>
              <w:spacing w:line="240" w:lineRule="exact"/>
              <w:jc w:val="center"/>
              <w:rPr>
                <w:rFonts w:hAnsi="宋体"/>
                <w:color w:val="000000" w:themeColor="text1"/>
                <w:szCs w:val="21"/>
              </w:rPr>
            </w:pPr>
            <w:r>
              <w:rPr>
                <w:rFonts w:hint="eastAsia" w:hAnsi="宋体"/>
                <w:color w:val="000000" w:themeColor="text1"/>
                <w:szCs w:val="21"/>
              </w:rPr>
              <w:t>18</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color w:val="000000" w:themeColor="text1"/>
                <w:szCs w:val="21"/>
              </w:rPr>
            </w:pPr>
            <w:r>
              <w:rPr>
                <w:rFonts w:hint="eastAsia" w:hAnsi="宋体"/>
                <w:color w:val="000000" w:themeColor="text1"/>
                <w:szCs w:val="21"/>
              </w:rPr>
              <w:t>6</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color w:val="000000" w:themeColor="text1"/>
                <w:szCs w:val="21"/>
              </w:rPr>
            </w:pPr>
            <w:r>
              <w:rPr>
                <w:rFonts w:hint="eastAsia" w:hAnsi="宋体"/>
                <w:color w:val="000000" w:themeColor="text1"/>
                <w:szCs w:val="21"/>
              </w:rPr>
              <w:t>12</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r>
              <w:rPr>
                <w:rFonts w:hAnsi="宋体"/>
                <w:color w:val="000000" w:themeColor="text1"/>
                <w:szCs w:val="21"/>
              </w:rPr>
              <w:t>1</w:t>
            </w: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color w:val="000000" w:themeColor="text1"/>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color w:val="FF0000"/>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1</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63"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8</w:t>
            </w:r>
          </w:p>
        </w:tc>
        <w:tc>
          <w:tcPr>
            <w:tcW w:w="774"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int="eastAsia" w:ascii="宋体" w:hAnsi="宋体" w:cs="宋体"/>
                <w:kern w:val="0"/>
                <w:szCs w:val="21"/>
              </w:rPr>
              <w:t>ERP沙盘</w:t>
            </w:r>
          </w:p>
        </w:tc>
        <w:tc>
          <w:tcPr>
            <w:tcW w:w="403"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032B49</w:t>
            </w:r>
          </w:p>
        </w:tc>
        <w:tc>
          <w:tcPr>
            <w:tcW w:w="356"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240" w:lineRule="exact"/>
              <w:jc w:val="center"/>
              <w:rPr>
                <w:rFonts w:hAnsi="宋体"/>
                <w:szCs w:val="21"/>
              </w:rPr>
            </w:pPr>
            <w:r>
              <w:rPr>
                <w:rFonts w:hAnsi="宋体"/>
                <w:szCs w:val="21"/>
              </w:rPr>
              <w:t>72</w:t>
            </w:r>
          </w:p>
        </w:tc>
        <w:tc>
          <w:tcPr>
            <w:tcW w:w="328" w:type="pct"/>
            <w:tcBorders>
              <w:top w:val="nil"/>
              <w:left w:val="single" w:color="auto" w:sz="4" w:space="0"/>
              <w:bottom w:val="single" w:color="auto" w:sz="4" w:space="0"/>
              <w:right w:val="single" w:color="auto" w:sz="4" w:space="0"/>
            </w:tcBorders>
          </w:tcPr>
          <w:p>
            <w:pPr>
              <w:spacing w:line="240" w:lineRule="exact"/>
              <w:jc w:val="center"/>
              <w:rPr>
                <w:rFonts w:hAnsi="宋体"/>
                <w:szCs w:val="21"/>
              </w:rPr>
            </w:pPr>
            <w:r>
              <w:rPr>
                <w:rFonts w:hAnsi="宋体"/>
                <w:szCs w:val="21"/>
              </w:rPr>
              <w:t>46</w:t>
            </w:r>
          </w:p>
        </w:tc>
        <w:tc>
          <w:tcPr>
            <w:tcW w:w="328" w:type="pct"/>
            <w:tcBorders>
              <w:top w:val="nil"/>
              <w:left w:val="single" w:color="auto" w:sz="4" w:space="0"/>
              <w:bottom w:val="single" w:color="auto" w:sz="4" w:space="0"/>
              <w:right w:val="single" w:color="auto" w:sz="4" w:space="0"/>
            </w:tcBorders>
            <w:vAlign w:val="center"/>
          </w:tcPr>
          <w:p>
            <w:pPr>
              <w:spacing w:line="240" w:lineRule="exact"/>
              <w:jc w:val="center"/>
              <w:rPr>
                <w:rFonts w:hAnsi="宋体"/>
                <w:szCs w:val="21"/>
              </w:rPr>
            </w:pPr>
            <w:r>
              <w:rPr>
                <w:rFonts w:hAnsi="宋体"/>
                <w:szCs w:val="21"/>
              </w:rPr>
              <w:t>26</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4</w:t>
            </w: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4</w:t>
            </w:r>
          </w:p>
        </w:tc>
      </w:tr>
      <w:tr>
        <w:tblPrEx>
          <w:tblCellMar>
            <w:top w:w="0" w:type="dxa"/>
            <w:left w:w="108" w:type="dxa"/>
            <w:bottom w:w="0" w:type="dxa"/>
            <w:right w:w="108" w:type="dxa"/>
          </w:tblCellMar>
        </w:tblPrEx>
        <w:trPr>
          <w:gridAfter w:val="1"/>
          <w:wAfter w:w="132" w:type="pct"/>
          <w:trHeight w:val="354" w:hRule="atLeast"/>
        </w:trPr>
        <w:tc>
          <w:tcPr>
            <w:tcW w:w="20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1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Ansi="宋体" w:cs="宋体"/>
                <w:kern w:val="0"/>
                <w:szCs w:val="21"/>
              </w:rPr>
            </w:pPr>
          </w:p>
        </w:tc>
        <w:tc>
          <w:tcPr>
            <w:tcW w:w="937" w:type="pct"/>
            <w:gridSpan w:val="2"/>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小计</w:t>
            </w:r>
          </w:p>
        </w:tc>
        <w:tc>
          <w:tcPr>
            <w:tcW w:w="403" w:type="pct"/>
            <w:tcBorders>
              <w:top w:val="nil"/>
              <w:left w:val="nil"/>
              <w:bottom w:val="single" w:color="auto" w:sz="4" w:space="0"/>
              <w:right w:val="single" w:color="auto" w:sz="4" w:space="0"/>
            </w:tcBorders>
          </w:tcPr>
          <w:p>
            <w:pPr>
              <w:widowControl/>
              <w:jc w:val="center"/>
              <w:rPr>
                <w:rFonts w:hAnsi="宋体" w:cs="宋体"/>
                <w:kern w:val="0"/>
                <w:szCs w:val="21"/>
              </w:rPr>
            </w:pP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18</w:t>
            </w:r>
          </w:p>
        </w:tc>
        <w:tc>
          <w:tcPr>
            <w:tcW w:w="328" w:type="pct"/>
            <w:tcBorders>
              <w:top w:val="nil"/>
              <w:left w:val="nil"/>
              <w:bottom w:val="single" w:color="auto" w:sz="4" w:space="0"/>
              <w:right w:val="single" w:color="auto" w:sz="4" w:space="0"/>
            </w:tcBorders>
          </w:tcPr>
          <w:p>
            <w:pPr>
              <w:jc w:val="center"/>
              <w:rPr>
                <w:rFonts w:hAnsi="宋体" w:cs="宋体"/>
                <w:szCs w:val="21"/>
              </w:rPr>
            </w:pPr>
            <w:r>
              <w:rPr>
                <w:rFonts w:hAnsi="宋体" w:cs="宋体"/>
                <w:szCs w:val="21"/>
              </w:rPr>
              <w:t>324</w:t>
            </w:r>
          </w:p>
        </w:tc>
        <w:tc>
          <w:tcPr>
            <w:tcW w:w="328" w:type="pct"/>
            <w:tcBorders>
              <w:top w:val="nil"/>
              <w:left w:val="single" w:color="auto" w:sz="4" w:space="0"/>
              <w:bottom w:val="single" w:color="auto" w:sz="4" w:space="0"/>
              <w:right w:val="single" w:color="auto" w:sz="4" w:space="0"/>
            </w:tcBorders>
          </w:tcPr>
          <w:p>
            <w:pPr>
              <w:jc w:val="center"/>
              <w:rPr>
                <w:rFonts w:hAnsi="宋体" w:cs="宋体"/>
                <w:szCs w:val="21"/>
              </w:rPr>
            </w:pPr>
            <w:r>
              <w:rPr>
                <w:rFonts w:hAnsi="宋体" w:cs="宋体"/>
                <w:szCs w:val="21"/>
              </w:rPr>
              <w:t>1</w:t>
            </w:r>
            <w:r>
              <w:rPr>
                <w:rFonts w:hint="eastAsia" w:hAnsi="宋体" w:cs="宋体"/>
                <w:szCs w:val="21"/>
              </w:rPr>
              <w:t>40</w:t>
            </w:r>
          </w:p>
        </w:tc>
        <w:tc>
          <w:tcPr>
            <w:tcW w:w="328" w:type="pct"/>
            <w:tcBorders>
              <w:top w:val="nil"/>
              <w:left w:val="single" w:color="auto" w:sz="4" w:space="0"/>
              <w:bottom w:val="single" w:color="auto" w:sz="4" w:space="0"/>
              <w:right w:val="single" w:color="auto" w:sz="4" w:space="0"/>
            </w:tcBorders>
            <w:vAlign w:val="center"/>
          </w:tcPr>
          <w:p>
            <w:pPr>
              <w:jc w:val="center"/>
              <w:rPr>
                <w:rFonts w:hAnsi="宋体" w:cs="宋体"/>
                <w:szCs w:val="21"/>
              </w:rPr>
            </w:pPr>
            <w:r>
              <w:rPr>
                <w:rFonts w:hAnsi="宋体" w:cs="宋体"/>
                <w:szCs w:val="21"/>
              </w:rPr>
              <w:t>1</w:t>
            </w:r>
            <w:r>
              <w:rPr>
                <w:rFonts w:hint="eastAsia" w:hAnsi="宋体" w:cs="宋体"/>
                <w:szCs w:val="21"/>
              </w:rPr>
              <w:t>84</w:t>
            </w: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8"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19"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05"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25" w:type="pct"/>
            <w:tcBorders>
              <w:top w:val="nil"/>
              <w:left w:val="nil"/>
              <w:bottom w:val="single" w:color="auto" w:sz="4" w:space="0"/>
              <w:right w:val="single" w:color="auto" w:sz="4" w:space="0"/>
            </w:tcBorders>
            <w:vAlign w:val="center"/>
          </w:tcPr>
          <w:p>
            <w:pPr>
              <w:widowControl/>
              <w:jc w:val="left"/>
              <w:rPr>
                <w:rFonts w:ascii="Calibri" w:hAnsi="Calibri"/>
                <w:kern w:val="0"/>
                <w:sz w:val="20"/>
                <w:szCs w:val="20"/>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r>
      <w:tr>
        <w:tblPrEx>
          <w:tblCellMar>
            <w:top w:w="0" w:type="dxa"/>
            <w:left w:w="108" w:type="dxa"/>
            <w:bottom w:w="0" w:type="dxa"/>
            <w:right w:w="108" w:type="dxa"/>
          </w:tblCellMar>
        </w:tblPrEx>
        <w:trPr>
          <w:gridAfter w:val="1"/>
          <w:wAfter w:w="132" w:type="pct"/>
          <w:trHeight w:val="354" w:hRule="atLeast"/>
        </w:trPr>
        <w:tc>
          <w:tcPr>
            <w:tcW w:w="1315" w:type="pct"/>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int="eastAsia" w:hAnsi="宋体"/>
                <w:szCs w:val="21"/>
              </w:rPr>
              <w:t>入学教育与军训</w:t>
            </w:r>
          </w:p>
        </w:tc>
        <w:tc>
          <w:tcPr>
            <w:tcW w:w="403" w:type="pct"/>
            <w:tcBorders>
              <w:top w:val="nil"/>
              <w:left w:val="nil"/>
              <w:bottom w:val="single" w:color="auto" w:sz="4" w:space="0"/>
              <w:right w:val="single" w:color="auto" w:sz="4" w:space="0"/>
            </w:tcBorders>
          </w:tcPr>
          <w:p>
            <w:pPr>
              <w:spacing w:line="300" w:lineRule="exact"/>
              <w:jc w:val="center"/>
              <w:rPr>
                <w:rFonts w:hAnsi="宋体"/>
                <w:szCs w:val="21"/>
              </w:rPr>
            </w:pPr>
          </w:p>
        </w:tc>
        <w:tc>
          <w:tcPr>
            <w:tcW w:w="356"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1</w:t>
            </w:r>
          </w:p>
        </w:tc>
        <w:tc>
          <w:tcPr>
            <w:tcW w:w="328" w:type="pct"/>
            <w:tcBorders>
              <w:top w:val="nil"/>
              <w:left w:val="nil"/>
              <w:bottom w:val="single" w:color="auto" w:sz="4" w:space="0"/>
              <w:right w:val="single" w:color="auto" w:sz="4" w:space="0"/>
            </w:tcBorders>
          </w:tcPr>
          <w:p>
            <w:pPr>
              <w:spacing w:line="300" w:lineRule="exact"/>
              <w:jc w:val="center"/>
              <w:rPr>
                <w:rFonts w:hAnsi="宋体"/>
                <w:szCs w:val="21"/>
              </w:rPr>
            </w:pPr>
            <w:r>
              <w:rPr>
                <w:rFonts w:hAnsi="宋体"/>
                <w:szCs w:val="21"/>
              </w:rPr>
              <w:t>28</w:t>
            </w:r>
          </w:p>
        </w:tc>
        <w:tc>
          <w:tcPr>
            <w:tcW w:w="328" w:type="pct"/>
            <w:tcBorders>
              <w:top w:val="nil"/>
              <w:left w:val="single" w:color="auto" w:sz="4" w:space="0"/>
              <w:bottom w:val="single" w:color="auto" w:sz="4" w:space="0"/>
              <w:right w:val="single" w:color="auto" w:sz="4" w:space="0"/>
            </w:tcBorders>
          </w:tcPr>
          <w:p>
            <w:pPr>
              <w:spacing w:line="300" w:lineRule="exact"/>
              <w:jc w:val="center"/>
              <w:rPr>
                <w:rFonts w:hAnsi="宋体"/>
                <w:szCs w:val="21"/>
              </w:rPr>
            </w:pPr>
            <w:r>
              <w:rPr>
                <w:rFonts w:hAnsi="宋体"/>
                <w:szCs w:val="21"/>
              </w:rPr>
              <w:t>22</w:t>
            </w:r>
          </w:p>
        </w:tc>
        <w:tc>
          <w:tcPr>
            <w:tcW w:w="328"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6</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r>
      <w:tr>
        <w:tblPrEx>
          <w:tblCellMar>
            <w:top w:w="0" w:type="dxa"/>
            <w:left w:w="108" w:type="dxa"/>
            <w:bottom w:w="0" w:type="dxa"/>
            <w:right w:w="108" w:type="dxa"/>
          </w:tblCellMar>
        </w:tblPrEx>
        <w:trPr>
          <w:gridAfter w:val="1"/>
          <w:wAfter w:w="132" w:type="pct"/>
          <w:trHeight w:val="354" w:hRule="atLeast"/>
        </w:trPr>
        <w:tc>
          <w:tcPr>
            <w:tcW w:w="1315" w:type="pct"/>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int="eastAsia" w:hAnsi="宋体"/>
                <w:szCs w:val="21"/>
              </w:rPr>
              <w:t>复习考评</w:t>
            </w:r>
          </w:p>
        </w:tc>
        <w:tc>
          <w:tcPr>
            <w:tcW w:w="403" w:type="pct"/>
            <w:tcBorders>
              <w:top w:val="nil"/>
              <w:left w:val="nil"/>
              <w:bottom w:val="single" w:color="auto" w:sz="4" w:space="0"/>
              <w:right w:val="single" w:color="auto" w:sz="4" w:space="0"/>
            </w:tcBorders>
          </w:tcPr>
          <w:p>
            <w:pPr>
              <w:spacing w:line="300" w:lineRule="exact"/>
              <w:jc w:val="center"/>
              <w:rPr>
                <w:rFonts w:hAnsi="宋体"/>
                <w:szCs w:val="21"/>
              </w:rPr>
            </w:pPr>
          </w:p>
        </w:tc>
        <w:tc>
          <w:tcPr>
            <w:tcW w:w="356"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5</w:t>
            </w:r>
          </w:p>
        </w:tc>
        <w:tc>
          <w:tcPr>
            <w:tcW w:w="328" w:type="pct"/>
            <w:tcBorders>
              <w:top w:val="nil"/>
              <w:left w:val="nil"/>
              <w:bottom w:val="single" w:color="auto" w:sz="4" w:space="0"/>
              <w:right w:val="single" w:color="auto" w:sz="4" w:space="0"/>
            </w:tcBorders>
          </w:tcPr>
          <w:p>
            <w:pPr>
              <w:spacing w:line="300" w:lineRule="exact"/>
              <w:jc w:val="center"/>
              <w:rPr>
                <w:rFonts w:hAnsi="宋体"/>
                <w:szCs w:val="21"/>
              </w:rPr>
            </w:pPr>
            <w:r>
              <w:rPr>
                <w:rFonts w:hAnsi="宋体"/>
                <w:szCs w:val="21"/>
              </w:rPr>
              <w:t>140</w:t>
            </w:r>
          </w:p>
        </w:tc>
        <w:tc>
          <w:tcPr>
            <w:tcW w:w="328"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0</w:t>
            </w:r>
          </w:p>
        </w:tc>
        <w:tc>
          <w:tcPr>
            <w:tcW w:w="328"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140</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r>
      <w:tr>
        <w:tblPrEx>
          <w:tblCellMar>
            <w:top w:w="0" w:type="dxa"/>
            <w:left w:w="108" w:type="dxa"/>
            <w:bottom w:w="0" w:type="dxa"/>
            <w:right w:w="108" w:type="dxa"/>
          </w:tblCellMar>
        </w:tblPrEx>
        <w:trPr>
          <w:gridAfter w:val="1"/>
          <w:wAfter w:w="132" w:type="pct"/>
          <w:trHeight w:val="354" w:hRule="atLeast"/>
        </w:trPr>
        <w:tc>
          <w:tcPr>
            <w:tcW w:w="1315" w:type="pct"/>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int="eastAsia" w:hAnsi="宋体"/>
                <w:szCs w:val="21"/>
              </w:rPr>
              <w:t>劳动教育</w:t>
            </w:r>
          </w:p>
        </w:tc>
        <w:tc>
          <w:tcPr>
            <w:tcW w:w="403" w:type="pct"/>
            <w:tcBorders>
              <w:top w:val="nil"/>
              <w:left w:val="nil"/>
              <w:bottom w:val="single" w:color="auto" w:sz="4" w:space="0"/>
              <w:right w:val="single" w:color="auto" w:sz="4" w:space="0"/>
            </w:tcBorders>
          </w:tcPr>
          <w:p>
            <w:pPr>
              <w:spacing w:line="300" w:lineRule="exact"/>
              <w:jc w:val="center"/>
              <w:rPr>
                <w:rFonts w:hAnsi="宋体"/>
                <w:szCs w:val="21"/>
              </w:rPr>
            </w:pPr>
          </w:p>
        </w:tc>
        <w:tc>
          <w:tcPr>
            <w:tcW w:w="356"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4</w:t>
            </w:r>
          </w:p>
        </w:tc>
        <w:tc>
          <w:tcPr>
            <w:tcW w:w="328" w:type="pct"/>
            <w:tcBorders>
              <w:top w:val="nil"/>
              <w:left w:val="nil"/>
              <w:bottom w:val="single" w:color="auto" w:sz="4" w:space="0"/>
              <w:right w:val="single" w:color="auto" w:sz="4" w:space="0"/>
            </w:tcBorders>
          </w:tcPr>
          <w:p>
            <w:pPr>
              <w:spacing w:line="300" w:lineRule="exact"/>
              <w:jc w:val="center"/>
              <w:rPr>
                <w:rFonts w:hAnsi="宋体"/>
                <w:szCs w:val="21"/>
              </w:rPr>
            </w:pPr>
            <w:r>
              <w:rPr>
                <w:rFonts w:hAnsi="宋体"/>
                <w:szCs w:val="21"/>
              </w:rPr>
              <w:t>112</w:t>
            </w:r>
          </w:p>
        </w:tc>
        <w:tc>
          <w:tcPr>
            <w:tcW w:w="328"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112</w:t>
            </w:r>
          </w:p>
        </w:tc>
        <w:tc>
          <w:tcPr>
            <w:tcW w:w="328"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0</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28</w:t>
            </w: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r>
      <w:tr>
        <w:tblPrEx>
          <w:tblCellMar>
            <w:top w:w="0" w:type="dxa"/>
            <w:left w:w="108" w:type="dxa"/>
            <w:bottom w:w="0" w:type="dxa"/>
            <w:right w:w="108" w:type="dxa"/>
          </w:tblCellMar>
        </w:tblPrEx>
        <w:trPr>
          <w:gridAfter w:val="1"/>
          <w:wAfter w:w="132" w:type="pct"/>
          <w:trHeight w:val="354" w:hRule="atLeast"/>
        </w:trPr>
        <w:tc>
          <w:tcPr>
            <w:tcW w:w="1315" w:type="pct"/>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int="eastAsia" w:hAnsi="宋体"/>
                <w:szCs w:val="21"/>
              </w:rPr>
              <w:t>毕业教育与鉴定</w:t>
            </w:r>
          </w:p>
        </w:tc>
        <w:tc>
          <w:tcPr>
            <w:tcW w:w="403" w:type="pct"/>
            <w:tcBorders>
              <w:top w:val="nil"/>
              <w:left w:val="nil"/>
              <w:bottom w:val="single" w:color="auto" w:sz="4" w:space="0"/>
              <w:right w:val="single" w:color="auto" w:sz="4" w:space="0"/>
            </w:tcBorders>
          </w:tcPr>
          <w:p>
            <w:pPr>
              <w:spacing w:line="300" w:lineRule="exact"/>
              <w:jc w:val="center"/>
              <w:rPr>
                <w:rFonts w:hAnsi="宋体"/>
                <w:szCs w:val="21"/>
              </w:rPr>
            </w:pPr>
          </w:p>
        </w:tc>
        <w:tc>
          <w:tcPr>
            <w:tcW w:w="356"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1</w:t>
            </w:r>
          </w:p>
        </w:tc>
        <w:tc>
          <w:tcPr>
            <w:tcW w:w="328" w:type="pct"/>
            <w:tcBorders>
              <w:top w:val="nil"/>
              <w:left w:val="nil"/>
              <w:bottom w:val="single" w:color="auto" w:sz="4" w:space="0"/>
              <w:right w:val="single" w:color="auto" w:sz="4" w:space="0"/>
            </w:tcBorders>
          </w:tcPr>
          <w:p>
            <w:pPr>
              <w:spacing w:line="300" w:lineRule="exact"/>
              <w:jc w:val="center"/>
              <w:rPr>
                <w:rFonts w:hAnsi="宋体"/>
                <w:szCs w:val="21"/>
              </w:rPr>
            </w:pPr>
            <w:r>
              <w:rPr>
                <w:rFonts w:hAnsi="宋体"/>
                <w:szCs w:val="21"/>
              </w:rPr>
              <w:t>30</w:t>
            </w:r>
          </w:p>
        </w:tc>
        <w:tc>
          <w:tcPr>
            <w:tcW w:w="328" w:type="pct"/>
            <w:tcBorders>
              <w:top w:val="nil"/>
              <w:left w:val="single" w:color="auto" w:sz="4" w:space="0"/>
              <w:bottom w:val="single" w:color="auto" w:sz="4" w:space="0"/>
              <w:right w:val="single" w:color="auto" w:sz="4" w:space="0"/>
            </w:tcBorders>
          </w:tcPr>
          <w:p>
            <w:pPr>
              <w:spacing w:line="300" w:lineRule="exact"/>
              <w:jc w:val="center"/>
              <w:rPr>
                <w:rFonts w:hAnsi="宋体"/>
                <w:szCs w:val="21"/>
              </w:rPr>
            </w:pPr>
          </w:p>
        </w:tc>
        <w:tc>
          <w:tcPr>
            <w:tcW w:w="328" w:type="pct"/>
            <w:tcBorders>
              <w:top w:val="nil"/>
              <w:left w:val="single" w:color="auto" w:sz="4" w:space="0"/>
              <w:bottom w:val="single" w:color="auto" w:sz="4" w:space="0"/>
              <w:right w:val="single" w:color="auto" w:sz="4" w:space="0"/>
            </w:tcBorders>
            <w:vAlign w:val="center"/>
          </w:tcPr>
          <w:p>
            <w:pPr>
              <w:spacing w:line="300" w:lineRule="exact"/>
              <w:jc w:val="center"/>
              <w:rPr>
                <w:rFonts w:hAnsi="宋体"/>
                <w:szCs w:val="21"/>
              </w:rPr>
            </w:pPr>
            <w:r>
              <w:rPr>
                <w:rFonts w:hAnsi="宋体"/>
                <w:szCs w:val="21"/>
              </w:rPr>
              <w:t>30</w:t>
            </w: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8"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19"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05"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25" w:type="pct"/>
            <w:tcBorders>
              <w:top w:val="nil"/>
              <w:left w:val="nil"/>
              <w:bottom w:val="single" w:color="auto" w:sz="4" w:space="0"/>
              <w:right w:val="single" w:color="auto" w:sz="4" w:space="0"/>
            </w:tcBorders>
            <w:vAlign w:val="center"/>
          </w:tcPr>
          <w:p>
            <w:pPr>
              <w:spacing w:line="300" w:lineRule="exact"/>
              <w:jc w:val="center"/>
              <w:rPr>
                <w:rFonts w:hAnsi="宋体"/>
                <w:szCs w:val="21"/>
              </w:rPr>
            </w:pPr>
            <w:r>
              <w:rPr>
                <w:rFonts w:hAnsi="宋体"/>
                <w:szCs w:val="21"/>
              </w:rPr>
              <w:t>30</w:t>
            </w:r>
          </w:p>
        </w:tc>
        <w:tc>
          <w:tcPr>
            <w:tcW w:w="266"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c>
          <w:tcPr>
            <w:tcW w:w="233" w:type="pct"/>
            <w:tcBorders>
              <w:top w:val="nil"/>
              <w:left w:val="nil"/>
              <w:bottom w:val="single" w:color="auto" w:sz="4" w:space="0"/>
              <w:right w:val="single" w:color="auto" w:sz="4" w:space="0"/>
            </w:tcBorders>
            <w:vAlign w:val="center"/>
          </w:tcPr>
          <w:p>
            <w:pPr>
              <w:spacing w:line="300" w:lineRule="exact"/>
              <w:jc w:val="center"/>
              <w:rPr>
                <w:rFonts w:hAnsi="宋体"/>
                <w:szCs w:val="21"/>
              </w:rPr>
            </w:pPr>
          </w:p>
        </w:tc>
      </w:tr>
      <w:tr>
        <w:tblPrEx>
          <w:tblCellMar>
            <w:top w:w="0" w:type="dxa"/>
            <w:left w:w="108" w:type="dxa"/>
            <w:bottom w:w="0" w:type="dxa"/>
            <w:right w:w="108" w:type="dxa"/>
          </w:tblCellMar>
        </w:tblPrEx>
        <w:trPr>
          <w:gridAfter w:val="1"/>
          <w:wAfter w:w="132" w:type="pct"/>
          <w:trHeight w:val="354" w:hRule="atLeast"/>
        </w:trPr>
        <w:tc>
          <w:tcPr>
            <w:tcW w:w="1315" w:type="pct"/>
            <w:gridSpan w:val="4"/>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int="eastAsia" w:hAnsi="宋体" w:cs="宋体"/>
                <w:kern w:val="0"/>
                <w:szCs w:val="21"/>
              </w:rPr>
              <w:t>合计</w:t>
            </w:r>
          </w:p>
        </w:tc>
        <w:tc>
          <w:tcPr>
            <w:tcW w:w="403"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p>
        </w:tc>
        <w:tc>
          <w:tcPr>
            <w:tcW w:w="356"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183</w:t>
            </w:r>
          </w:p>
        </w:tc>
        <w:tc>
          <w:tcPr>
            <w:tcW w:w="328" w:type="pct"/>
            <w:tcBorders>
              <w:top w:val="nil"/>
              <w:left w:val="nil"/>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3400</w:t>
            </w:r>
          </w:p>
        </w:tc>
        <w:tc>
          <w:tcPr>
            <w:tcW w:w="328" w:type="pct"/>
            <w:tcBorders>
              <w:top w:val="nil"/>
              <w:left w:val="single" w:color="auto" w:sz="4" w:space="0"/>
              <w:bottom w:val="single" w:color="auto" w:sz="4" w:space="0"/>
              <w:right w:val="single" w:color="auto" w:sz="4" w:space="0"/>
            </w:tcBorders>
          </w:tcPr>
          <w:p>
            <w:pPr>
              <w:widowControl/>
              <w:jc w:val="center"/>
              <w:rPr>
                <w:rFonts w:hAnsi="宋体" w:cs="宋体"/>
                <w:kern w:val="0"/>
                <w:szCs w:val="21"/>
              </w:rPr>
            </w:pPr>
            <w:r>
              <w:rPr>
                <w:rFonts w:hAnsi="宋体" w:cs="宋体"/>
                <w:kern w:val="0"/>
                <w:szCs w:val="21"/>
              </w:rPr>
              <w:t>1</w:t>
            </w:r>
            <w:r>
              <w:rPr>
                <w:rFonts w:hint="eastAsia" w:hAnsi="宋体" w:cs="宋体"/>
                <w:kern w:val="0"/>
                <w:szCs w:val="21"/>
              </w:rPr>
              <w:t>932</w:t>
            </w:r>
          </w:p>
        </w:tc>
        <w:tc>
          <w:tcPr>
            <w:tcW w:w="328" w:type="pct"/>
            <w:tcBorders>
              <w:top w:val="nil"/>
              <w:left w:val="single" w:color="auto" w:sz="4" w:space="0"/>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1</w:t>
            </w:r>
            <w:r>
              <w:rPr>
                <w:rFonts w:hint="eastAsia" w:hAnsi="宋体" w:cs="宋体"/>
                <w:kern w:val="0"/>
                <w:szCs w:val="21"/>
              </w:rPr>
              <w:t>468</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28</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28</w:t>
            </w:r>
          </w:p>
        </w:tc>
        <w:tc>
          <w:tcPr>
            <w:tcW w:w="218"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28</w:t>
            </w:r>
          </w:p>
        </w:tc>
        <w:tc>
          <w:tcPr>
            <w:tcW w:w="219"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28</w:t>
            </w:r>
          </w:p>
        </w:tc>
        <w:tc>
          <w:tcPr>
            <w:tcW w:w="205" w:type="pct"/>
            <w:tcBorders>
              <w:top w:val="nil"/>
              <w:left w:val="nil"/>
              <w:bottom w:val="single" w:color="auto" w:sz="4" w:space="0"/>
              <w:right w:val="single" w:color="auto" w:sz="4" w:space="0"/>
            </w:tcBorders>
            <w:vAlign w:val="center"/>
          </w:tcPr>
          <w:p>
            <w:pPr>
              <w:widowControl/>
              <w:jc w:val="center"/>
              <w:rPr>
                <w:rFonts w:hAnsi="宋体" w:cs="宋体"/>
                <w:kern w:val="0"/>
                <w:szCs w:val="21"/>
              </w:rPr>
            </w:pPr>
            <w:r>
              <w:rPr>
                <w:rFonts w:hAnsi="宋体" w:cs="宋体"/>
                <w:kern w:val="0"/>
                <w:szCs w:val="21"/>
              </w:rPr>
              <w:t>28</w:t>
            </w:r>
          </w:p>
        </w:tc>
        <w:tc>
          <w:tcPr>
            <w:tcW w:w="225"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66"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c>
          <w:tcPr>
            <w:tcW w:w="233" w:type="pct"/>
            <w:tcBorders>
              <w:top w:val="nil"/>
              <w:left w:val="nil"/>
              <w:bottom w:val="single" w:color="auto" w:sz="4" w:space="0"/>
              <w:right w:val="single" w:color="auto" w:sz="4" w:space="0"/>
            </w:tcBorders>
            <w:vAlign w:val="center"/>
          </w:tcPr>
          <w:p>
            <w:pPr>
              <w:widowControl/>
              <w:jc w:val="center"/>
              <w:rPr>
                <w:rFonts w:hAnsi="宋体" w:cs="宋体"/>
                <w:kern w:val="0"/>
                <w:szCs w:val="21"/>
              </w:rPr>
            </w:pPr>
          </w:p>
        </w:tc>
      </w:tr>
    </w:tbl>
    <w:p>
      <w:pPr>
        <w:jc w:val="left"/>
        <w:rPr>
          <w:rFonts w:ascii="宋体"/>
          <w:sz w:val="28"/>
          <w:szCs w:val="28"/>
        </w:rPr>
      </w:pPr>
    </w:p>
    <w:p>
      <w:pPr>
        <w:ind w:firstLine="2951" w:firstLineChars="1225"/>
        <w:rPr>
          <w:rFonts w:ascii="宋体"/>
          <w:b/>
          <w:sz w:val="24"/>
        </w:rPr>
      </w:pPr>
    </w:p>
    <w:p>
      <w:pPr>
        <w:ind w:firstLine="2951" w:firstLineChars="1225"/>
        <w:rPr>
          <w:rFonts w:ascii="宋体"/>
          <w:b/>
          <w:sz w:val="24"/>
        </w:rPr>
      </w:pPr>
    </w:p>
    <w:p>
      <w:pPr>
        <w:overflowPunct w:val="0"/>
        <w:adjustRightInd w:val="0"/>
        <w:ind w:firstLine="562" w:firstLineChars="200"/>
        <w:outlineLvl w:val="0"/>
        <w:rPr>
          <w:rFonts w:hAnsi="宋体" w:cs="宋体"/>
          <w:b/>
          <w:bCs/>
          <w:kern w:val="36"/>
          <w:sz w:val="28"/>
          <w:szCs w:val="28"/>
        </w:rPr>
      </w:pPr>
    </w:p>
    <w:p>
      <w:pPr>
        <w:overflowPunct w:val="0"/>
        <w:adjustRightInd w:val="0"/>
        <w:ind w:firstLine="562" w:firstLineChars="200"/>
        <w:outlineLvl w:val="0"/>
        <w:rPr>
          <w:rFonts w:hAnsi="宋体" w:cs="宋体"/>
          <w:b/>
          <w:bCs/>
          <w:kern w:val="36"/>
          <w:sz w:val="28"/>
          <w:szCs w:val="28"/>
        </w:rPr>
      </w:pPr>
    </w:p>
    <w:p>
      <w:pPr>
        <w:widowControl/>
        <w:jc w:val="left"/>
        <w:rPr>
          <w:rFonts w:hAnsi="宋体" w:cs="宋体"/>
          <w:b/>
          <w:bCs/>
          <w:kern w:val="36"/>
          <w:sz w:val="28"/>
          <w:szCs w:val="28"/>
        </w:rPr>
        <w:sectPr>
          <w:pgSz w:w="16838" w:h="11906" w:orient="landscape"/>
          <w:pgMar w:top="1800" w:right="1440" w:bottom="1800" w:left="1440" w:header="851" w:footer="992" w:gutter="0"/>
          <w:cols w:space="720" w:num="1"/>
          <w:docGrid w:type="lines" w:linePitch="312" w:charSpace="0"/>
        </w:sectPr>
      </w:pPr>
    </w:p>
    <w:p>
      <w:pPr>
        <w:overflowPunct w:val="0"/>
        <w:adjustRightInd w:val="0"/>
        <w:ind w:firstLine="562" w:firstLineChars="200"/>
        <w:outlineLvl w:val="0"/>
        <w:rPr>
          <w:rFonts w:hAnsi="宋体" w:cs="宋体"/>
          <w:b/>
          <w:bCs/>
          <w:kern w:val="36"/>
          <w:sz w:val="28"/>
          <w:szCs w:val="28"/>
        </w:rPr>
      </w:pPr>
      <w:r>
        <w:rPr>
          <w:rFonts w:hint="eastAsia" w:hAnsi="宋体" w:cs="宋体"/>
          <w:b/>
          <w:bCs/>
          <w:kern w:val="36"/>
          <w:sz w:val="28"/>
          <w:szCs w:val="28"/>
        </w:rPr>
        <w:t>八、实施保障</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（一）成立校企合作市场营销专业建设指导委员会</w:t>
      </w:r>
    </w:p>
    <w:p>
      <w:pPr>
        <w:overflowPunct w:val="0"/>
        <w:adjustRightInd w:val="0"/>
        <w:ind w:firstLine="560" w:firstLineChars="200"/>
        <w:rPr>
          <w:rFonts w:hAnsi="宋体" w:cs="宋体"/>
          <w:bCs/>
          <w:color w:val="000000" w:themeColor="text1"/>
          <w:kern w:val="36"/>
          <w:sz w:val="28"/>
          <w:szCs w:val="28"/>
        </w:rPr>
      </w:pPr>
      <w:r>
        <w:rPr>
          <w:rFonts w:hint="eastAsia" w:hAnsi="宋体" w:cs="宋体"/>
          <w:bCs/>
          <w:kern w:val="36"/>
          <w:sz w:val="28"/>
          <w:szCs w:val="28"/>
        </w:rPr>
        <w:t>由市场营销行业专家、企业专业技术人员、学校教学管理人员和专业带头人组成，共同研究专业发展与教学改革，为促进开展产教融合、校企合作出谋划策，</w:t>
      </w:r>
      <w:r>
        <w:rPr>
          <w:rFonts w:hint="eastAsia" w:hAnsi="宋体" w:cs="宋体"/>
          <w:bCs/>
          <w:color w:val="000000" w:themeColor="text1"/>
          <w:kern w:val="36"/>
          <w:sz w:val="28"/>
          <w:szCs w:val="28"/>
        </w:rPr>
        <w:t>共同加强专业建设，提高专业管理水平。</w:t>
      </w:r>
    </w:p>
    <w:p>
      <w:pPr>
        <w:overflowPunct w:val="0"/>
        <w:adjustRightInd w:val="0"/>
        <w:ind w:firstLine="560" w:firstLineChars="200"/>
        <w:outlineLvl w:val="0"/>
        <w:rPr>
          <w:rFonts w:hAnsi="宋体" w:cs="宋体"/>
          <w:bCs/>
          <w:color w:val="000000" w:themeColor="text1"/>
          <w:kern w:val="36"/>
          <w:sz w:val="28"/>
          <w:szCs w:val="28"/>
        </w:rPr>
      </w:pPr>
      <w:r>
        <w:rPr>
          <w:rFonts w:hint="eastAsia" w:hAnsi="宋体" w:cs="宋体"/>
          <w:bCs/>
          <w:color w:val="000000" w:themeColor="text1"/>
          <w:kern w:val="36"/>
          <w:sz w:val="28"/>
          <w:szCs w:val="28"/>
        </w:rPr>
        <w:t>（二）师资队伍</w:t>
      </w:r>
    </w:p>
    <w:p>
      <w:pPr>
        <w:overflowPunct w:val="0"/>
        <w:ind w:firstLine="560" w:firstLineChars="200"/>
        <w:rPr>
          <w:rFonts w:hAnsi="宋体" w:cs="宋体"/>
          <w:bCs/>
          <w:color w:val="000000" w:themeColor="text1"/>
          <w:kern w:val="36"/>
          <w:sz w:val="28"/>
          <w:szCs w:val="28"/>
        </w:rPr>
      </w:pPr>
      <w:r>
        <w:rPr>
          <w:rFonts w:hint="eastAsia" w:hAnsi="宋体" w:cs="宋体"/>
          <w:bCs/>
          <w:kern w:val="36"/>
          <w:sz w:val="28"/>
          <w:szCs w:val="28"/>
        </w:rPr>
        <w:t>以</w:t>
      </w:r>
      <w:r>
        <w:rPr>
          <w:rFonts w:hAnsi="宋体" w:cs="宋体"/>
          <w:bCs/>
          <w:kern w:val="36"/>
          <w:sz w:val="28"/>
          <w:szCs w:val="28"/>
        </w:rPr>
        <w:t>习近平新时代中国特色社会主义思想</w:t>
      </w:r>
      <w:r>
        <w:rPr>
          <w:rFonts w:hint="eastAsia" w:hAnsi="宋体" w:cs="宋体"/>
          <w:bCs/>
          <w:kern w:val="36"/>
          <w:sz w:val="28"/>
          <w:szCs w:val="28"/>
        </w:rPr>
        <w:t>武装头脑</w:t>
      </w:r>
      <w:r>
        <w:rPr>
          <w:rFonts w:hAnsi="宋体" w:cs="宋体"/>
          <w:bCs/>
          <w:kern w:val="36"/>
          <w:sz w:val="28"/>
          <w:szCs w:val="28"/>
        </w:rPr>
        <w:t>、指导实践、</w:t>
      </w:r>
      <w:r>
        <w:rPr>
          <w:rFonts w:hint="eastAsia" w:hAnsi="宋体" w:cs="宋体"/>
          <w:bCs/>
          <w:kern w:val="36"/>
          <w:sz w:val="28"/>
          <w:szCs w:val="28"/>
        </w:rPr>
        <w:t>推动</w:t>
      </w:r>
      <w:r>
        <w:rPr>
          <w:rFonts w:hAnsi="宋体" w:cs="宋体"/>
          <w:bCs/>
          <w:kern w:val="36"/>
          <w:sz w:val="28"/>
          <w:szCs w:val="28"/>
        </w:rPr>
        <w:t>工作</w:t>
      </w:r>
      <w:r>
        <w:rPr>
          <w:rFonts w:hint="eastAsia" w:hAnsi="宋体" w:cs="宋体"/>
          <w:bCs/>
          <w:kern w:val="36"/>
          <w:sz w:val="28"/>
          <w:szCs w:val="28"/>
        </w:rPr>
        <w:t>，</w:t>
      </w:r>
      <w:r>
        <w:rPr>
          <w:rFonts w:hint="eastAsia" w:hAnsi="宋体" w:cs="宋体"/>
          <w:bCs/>
          <w:color w:val="000000" w:themeColor="text1"/>
          <w:kern w:val="36"/>
          <w:sz w:val="28"/>
          <w:szCs w:val="28"/>
        </w:rPr>
        <w:t>根据教育部颁布的《中等职业学校教师专业标准》和《中等职业学校设置标准》的有关规定，进行专业教学团队建设，合理配置教师资源。</w:t>
      </w:r>
    </w:p>
    <w:p>
      <w:pPr>
        <w:pStyle w:val="20"/>
        <w:numPr>
          <w:ilvl w:val="0"/>
          <w:numId w:val="9"/>
        </w:numPr>
        <w:overflowPunct w:val="0"/>
        <w:adjustRightInd w:val="0"/>
        <w:ind w:firstLineChars="0"/>
        <w:rPr>
          <w:rFonts w:hAnsi="宋体" w:cs="宋体"/>
          <w:bCs/>
          <w:color w:val="000000" w:themeColor="text1"/>
          <w:kern w:val="36"/>
          <w:sz w:val="28"/>
          <w:szCs w:val="28"/>
        </w:rPr>
      </w:pPr>
      <w:r>
        <w:rPr>
          <w:rFonts w:hint="eastAsia" w:hAnsi="宋体" w:cs="宋体"/>
          <w:bCs/>
          <w:color w:val="000000" w:themeColor="text1"/>
          <w:kern w:val="36"/>
          <w:sz w:val="28"/>
          <w:szCs w:val="28"/>
        </w:rPr>
        <w:t>教师</w:t>
      </w:r>
      <w:r>
        <w:rPr>
          <w:rFonts w:hAnsi="宋体" w:cs="宋体"/>
          <w:bCs/>
          <w:color w:val="000000" w:themeColor="text1"/>
          <w:kern w:val="36"/>
          <w:sz w:val="28"/>
          <w:szCs w:val="28"/>
        </w:rPr>
        <w:t>素质要求</w:t>
      </w:r>
    </w:p>
    <w:p>
      <w:pPr>
        <w:overflowPunct w:val="0"/>
        <w:adjustRightInd w:val="0"/>
        <w:ind w:left="560"/>
        <w:rPr>
          <w:rFonts w:hAnsi="宋体" w:cs="宋体"/>
          <w:bCs/>
          <w:color w:val="000000" w:themeColor="text1"/>
          <w:kern w:val="36"/>
          <w:sz w:val="28"/>
          <w:szCs w:val="28"/>
        </w:rPr>
      </w:pPr>
      <w:r>
        <w:rPr>
          <w:rFonts w:hint="eastAsia" w:hAnsi="宋体" w:cs="宋体"/>
          <w:bCs/>
          <w:color w:val="000000" w:themeColor="text1"/>
          <w:kern w:val="36"/>
          <w:sz w:val="28"/>
          <w:szCs w:val="28"/>
        </w:rPr>
        <w:t>（1）思想政治素质</w:t>
      </w:r>
    </w:p>
    <w:p>
      <w:pPr>
        <w:overflowPunct w:val="0"/>
        <w:adjustRightInd w:val="0"/>
        <w:ind w:firstLine="560" w:firstLineChars="200"/>
        <w:rPr>
          <w:rFonts w:hAnsi="宋体" w:cs="宋体"/>
          <w:bCs/>
          <w:kern w:val="36"/>
          <w:sz w:val="28"/>
          <w:szCs w:val="28"/>
        </w:rPr>
      </w:pPr>
      <w:r>
        <w:rPr>
          <w:rFonts w:hAnsi="宋体" w:cs="宋体"/>
          <w:bCs/>
          <w:kern w:val="36"/>
          <w:sz w:val="28"/>
          <w:szCs w:val="28"/>
        </w:rPr>
        <w:t>拥护中国共产党的领导，具有坚定的政治立场，具有较高的政治素养</w:t>
      </w:r>
      <w:r>
        <w:rPr>
          <w:rFonts w:hint="eastAsia" w:hAnsi="宋体" w:cs="宋体"/>
          <w:bCs/>
          <w:kern w:val="36"/>
          <w:sz w:val="28"/>
          <w:szCs w:val="28"/>
        </w:rPr>
        <w:t>，</w:t>
      </w:r>
      <w:r>
        <w:rPr>
          <w:rFonts w:hAnsi="宋体" w:cs="宋体"/>
          <w:bCs/>
          <w:kern w:val="36"/>
          <w:sz w:val="28"/>
          <w:szCs w:val="28"/>
        </w:rPr>
        <w:t>践行社会主义核心价值观</w:t>
      </w:r>
      <w:r>
        <w:rPr>
          <w:rFonts w:hint="eastAsia" w:hAnsi="宋体" w:cs="宋体"/>
          <w:bCs/>
          <w:kern w:val="36"/>
          <w:sz w:val="28"/>
          <w:szCs w:val="28"/>
        </w:rPr>
        <w:t>，</w:t>
      </w:r>
      <w:r>
        <w:rPr>
          <w:rFonts w:hAnsi="宋体" w:cs="宋体"/>
          <w:bCs/>
          <w:kern w:val="36"/>
          <w:sz w:val="28"/>
          <w:szCs w:val="28"/>
        </w:rPr>
        <w:t>将社会主义核心价值观融入教育教学全过程。</w:t>
      </w:r>
    </w:p>
    <w:p>
      <w:pPr>
        <w:overflowPunct w:val="0"/>
        <w:adjustRightInd w:val="0"/>
        <w:ind w:firstLine="560" w:firstLineChars="200"/>
        <w:rPr>
          <w:rFonts w:hAnsi="宋体" w:cs="宋体"/>
          <w:bCs/>
          <w:color w:val="000000" w:themeColor="text1"/>
          <w:kern w:val="36"/>
          <w:sz w:val="28"/>
          <w:szCs w:val="28"/>
        </w:rPr>
      </w:pPr>
      <w:r>
        <w:rPr>
          <w:rFonts w:hint="eastAsia" w:hAnsi="宋体" w:cs="宋体"/>
          <w:bCs/>
          <w:color w:val="000000" w:themeColor="text1"/>
          <w:kern w:val="36"/>
          <w:sz w:val="28"/>
          <w:szCs w:val="28"/>
        </w:rPr>
        <w:t>（2）师风师德</w:t>
      </w:r>
    </w:p>
    <w:p>
      <w:pPr>
        <w:overflowPunct w:val="0"/>
        <w:adjustRightInd w:val="0"/>
        <w:ind w:firstLine="560" w:firstLineChars="200"/>
        <w:rPr>
          <w:rFonts w:hAnsi="宋体" w:cs="宋体"/>
          <w:bCs/>
          <w:color w:val="000000" w:themeColor="text1"/>
          <w:kern w:val="36"/>
          <w:sz w:val="28"/>
          <w:szCs w:val="28"/>
        </w:rPr>
      </w:pPr>
      <w:r>
        <w:rPr>
          <w:rFonts w:hint="eastAsia" w:hAnsi="宋体" w:cs="宋体"/>
          <w:bCs/>
          <w:color w:val="000000" w:themeColor="text1"/>
          <w:kern w:val="36"/>
          <w:sz w:val="28"/>
          <w:szCs w:val="28"/>
        </w:rPr>
        <w:t>师德高尚，师风清廉，敬业立学，身心健康，将立德树人放在首位，以心育心、以德育德，努力实现全员全过程全方位育人；做“有理想信念、有道德情操、有扎实学识、有仁爱之心”的四有好老师，“做学生锤炼品格的引路人，做学生学习知识的引路人，做学生创新思维的引路人，做学生奉献祖国的引路人”。</w:t>
      </w:r>
    </w:p>
    <w:p>
      <w:pPr>
        <w:overflowPunct w:val="0"/>
        <w:ind w:firstLine="560" w:firstLineChars="200"/>
        <w:rPr>
          <w:rFonts w:hAnsi="宋体" w:cs="宋体"/>
          <w:bCs/>
          <w:color w:val="000000" w:themeColor="text1"/>
          <w:kern w:val="36"/>
          <w:sz w:val="28"/>
          <w:szCs w:val="28"/>
        </w:rPr>
      </w:pPr>
      <w:r>
        <w:rPr>
          <w:rFonts w:hAnsi="宋体" w:cs="宋体"/>
          <w:bCs/>
          <w:color w:val="000000" w:themeColor="text1"/>
          <w:kern w:val="36"/>
          <w:sz w:val="28"/>
          <w:szCs w:val="28"/>
        </w:rPr>
        <w:t>2</w:t>
      </w:r>
      <w:r>
        <w:rPr>
          <w:rFonts w:hint="eastAsia" w:hAnsi="宋体" w:cs="宋体"/>
          <w:bCs/>
          <w:color w:val="000000" w:themeColor="text1"/>
          <w:kern w:val="36"/>
          <w:sz w:val="28"/>
          <w:szCs w:val="28"/>
        </w:rPr>
        <w:t>.教师团队构成</w:t>
      </w:r>
    </w:p>
    <w:p>
      <w:pPr>
        <w:overflowPunct w:val="0"/>
        <w:adjustRightInd w:val="0"/>
        <w:ind w:firstLine="560" w:firstLineChars="200"/>
        <w:rPr>
          <w:rFonts w:cs="宋体" w:asciiTheme="minorEastAsia" w:hAnsiTheme="minorEastAsia" w:eastAsiaTheme="minorEastAsia"/>
          <w:bCs/>
          <w:color w:val="000000" w:themeColor="text1"/>
          <w:kern w:val="36"/>
          <w:sz w:val="28"/>
          <w:szCs w:val="28"/>
        </w:rPr>
      </w:pPr>
      <w:r>
        <w:rPr>
          <w:rFonts w:hint="eastAsia" w:cs="宋体" w:asciiTheme="minorEastAsia" w:hAnsiTheme="minorEastAsia" w:eastAsiaTheme="minorEastAsia"/>
          <w:bCs/>
          <w:color w:val="000000" w:themeColor="text1"/>
          <w:kern w:val="36"/>
          <w:sz w:val="28"/>
          <w:szCs w:val="28"/>
        </w:rPr>
        <w:t>本专业教师团队由校内专业教师和企业兼职教师（行业企业技术骨干）组成。专任教师数量能够达到中等职业学校教师标准</w:t>
      </w:r>
      <w:r>
        <w:rPr>
          <w:rFonts w:cs="宋体" w:asciiTheme="minorEastAsia" w:hAnsiTheme="minorEastAsia" w:eastAsiaTheme="minorEastAsia"/>
          <w:bCs/>
          <w:color w:val="000000" w:themeColor="text1"/>
          <w:kern w:val="36"/>
          <w:sz w:val="28"/>
          <w:szCs w:val="28"/>
        </w:rPr>
        <w:t>1:20</w:t>
      </w:r>
      <w:r>
        <w:rPr>
          <w:rFonts w:hint="eastAsia" w:cs="宋体" w:asciiTheme="minorEastAsia" w:hAnsiTheme="minorEastAsia" w:eastAsiaTheme="minorEastAsia"/>
          <w:bCs/>
          <w:color w:val="000000" w:themeColor="text1"/>
          <w:kern w:val="36"/>
          <w:sz w:val="28"/>
          <w:szCs w:val="28"/>
        </w:rPr>
        <w:t>的师生比。团队应全部为合格教师，年龄结构合理；</w:t>
      </w:r>
      <w:r>
        <w:rPr>
          <w:rFonts w:hint="eastAsia" w:hAnsi="宋体" w:cs="宋体"/>
          <w:bCs/>
          <w:color w:val="000000" w:themeColor="text1"/>
          <w:kern w:val="36"/>
          <w:sz w:val="28"/>
          <w:szCs w:val="28"/>
        </w:rPr>
        <w:t>研究生学历（或硕士以上学位）比例应达到</w:t>
      </w:r>
      <w:r>
        <w:rPr>
          <w:rFonts w:hAnsi="宋体" w:cs="宋体"/>
          <w:bCs/>
          <w:color w:val="000000" w:themeColor="text1"/>
          <w:kern w:val="36"/>
          <w:sz w:val="28"/>
          <w:szCs w:val="28"/>
        </w:rPr>
        <w:t>50%</w:t>
      </w:r>
      <w:r>
        <w:rPr>
          <w:rFonts w:hint="eastAsia" w:hAnsi="宋体" w:cs="宋体"/>
          <w:bCs/>
          <w:color w:val="000000" w:themeColor="text1"/>
          <w:kern w:val="36"/>
          <w:sz w:val="28"/>
          <w:szCs w:val="28"/>
        </w:rPr>
        <w:t>以上；</w:t>
      </w:r>
      <w:r>
        <w:rPr>
          <w:rFonts w:hint="eastAsia" w:cs="宋体" w:asciiTheme="minorEastAsia" w:hAnsiTheme="minorEastAsia" w:eastAsiaTheme="minorEastAsia"/>
          <w:bCs/>
          <w:color w:val="000000" w:themeColor="text1"/>
          <w:kern w:val="36"/>
          <w:sz w:val="28"/>
          <w:szCs w:val="28"/>
        </w:rPr>
        <w:t>高级讲师不少于15</w:t>
      </w:r>
      <w:r>
        <w:rPr>
          <w:rFonts w:cs="宋体" w:asciiTheme="minorEastAsia" w:hAnsiTheme="minorEastAsia" w:eastAsiaTheme="minorEastAsia"/>
          <w:bCs/>
          <w:color w:val="000000" w:themeColor="text1"/>
          <w:kern w:val="36"/>
          <w:sz w:val="28"/>
          <w:szCs w:val="28"/>
        </w:rPr>
        <w:t>%</w:t>
      </w:r>
      <w:r>
        <w:rPr>
          <w:rFonts w:hint="eastAsia" w:cs="宋体" w:asciiTheme="minorEastAsia" w:hAnsiTheme="minorEastAsia" w:eastAsiaTheme="minorEastAsia"/>
          <w:bCs/>
          <w:color w:val="000000" w:themeColor="text1"/>
          <w:kern w:val="36"/>
          <w:sz w:val="28"/>
          <w:szCs w:val="28"/>
        </w:rPr>
        <w:t>；以专业带头人为引领，骨干教师为主，开展团队教学工作，“双师型”教师比例应不低于</w:t>
      </w:r>
      <w:r>
        <w:rPr>
          <w:rFonts w:cs="宋体" w:asciiTheme="minorEastAsia" w:hAnsiTheme="minorEastAsia" w:eastAsiaTheme="minorEastAsia"/>
          <w:bCs/>
          <w:color w:val="000000" w:themeColor="text1"/>
          <w:kern w:val="36"/>
          <w:sz w:val="28"/>
          <w:szCs w:val="28"/>
        </w:rPr>
        <w:t>50%</w:t>
      </w:r>
      <w:r>
        <w:rPr>
          <w:rFonts w:hint="eastAsia" w:cs="宋体" w:asciiTheme="minorEastAsia" w:hAnsiTheme="minorEastAsia" w:eastAsiaTheme="minorEastAsia"/>
          <w:bCs/>
          <w:color w:val="000000" w:themeColor="text1"/>
          <w:kern w:val="36"/>
          <w:sz w:val="28"/>
          <w:szCs w:val="28"/>
        </w:rPr>
        <w:t>。</w:t>
      </w:r>
      <w:r>
        <w:rPr>
          <w:rFonts w:hint="eastAsia" w:hAnsi="宋体" w:cs="宋体"/>
          <w:bCs/>
          <w:color w:val="000000" w:themeColor="text1"/>
          <w:kern w:val="36"/>
          <w:sz w:val="28"/>
          <w:szCs w:val="28"/>
        </w:rPr>
        <w:t>兼职教师须有一定的营销工作经历和丰富的营销管理经验，能悉心指导学生进行实践操作。</w:t>
      </w:r>
      <w:r>
        <w:rPr>
          <w:rFonts w:hint="eastAsia" w:cs="宋体" w:asciiTheme="minorEastAsia" w:hAnsiTheme="minorEastAsia" w:eastAsiaTheme="minorEastAsia"/>
          <w:bCs/>
          <w:color w:val="000000" w:themeColor="text1"/>
          <w:kern w:val="36"/>
          <w:sz w:val="28"/>
          <w:szCs w:val="28"/>
        </w:rPr>
        <w:t>注重团队建设和专业文化建设，注重营造尊师重教氛围，激励先进典型，结合专业特征，厚植校园师道文化，弘扬师徒文化。</w:t>
      </w:r>
    </w:p>
    <w:p>
      <w:pPr>
        <w:overflowPunct w:val="0"/>
        <w:ind w:firstLine="560" w:firstLineChars="200"/>
        <w:rPr>
          <w:rFonts w:cs="宋体" w:asciiTheme="minorEastAsia" w:hAnsiTheme="minorEastAsia" w:eastAsiaTheme="minorEastAsia"/>
          <w:bCs/>
          <w:color w:val="000000" w:themeColor="text1"/>
          <w:kern w:val="36"/>
          <w:sz w:val="28"/>
          <w:szCs w:val="28"/>
        </w:rPr>
      </w:pPr>
      <w:r>
        <w:rPr>
          <w:rFonts w:hAnsi="宋体" w:cs="宋体"/>
          <w:bCs/>
          <w:color w:val="000000" w:themeColor="text1"/>
          <w:kern w:val="36"/>
          <w:sz w:val="28"/>
          <w:szCs w:val="28"/>
        </w:rPr>
        <w:t>3</w:t>
      </w:r>
      <w:r>
        <w:rPr>
          <w:rFonts w:hint="eastAsia" w:hAnsi="宋体" w:cs="宋体"/>
          <w:bCs/>
          <w:color w:val="000000" w:themeColor="text1"/>
          <w:kern w:val="36"/>
          <w:sz w:val="28"/>
          <w:szCs w:val="28"/>
        </w:rPr>
        <w:t>.</w:t>
      </w:r>
      <w:r>
        <w:rPr>
          <w:rFonts w:hint="eastAsia" w:cs="宋体" w:asciiTheme="minorEastAsia" w:hAnsiTheme="minorEastAsia" w:eastAsiaTheme="minorEastAsia"/>
          <w:bCs/>
          <w:color w:val="000000" w:themeColor="text1"/>
          <w:kern w:val="36"/>
          <w:sz w:val="28"/>
          <w:szCs w:val="28"/>
        </w:rPr>
        <w:t>教师能力要求</w:t>
      </w:r>
    </w:p>
    <w:p>
      <w:pPr>
        <w:overflowPunct w:val="0"/>
        <w:ind w:firstLine="560" w:firstLineChars="200"/>
        <w:rPr>
          <w:rFonts w:cs="宋体" w:asciiTheme="minorEastAsia" w:hAnsiTheme="minorEastAsia" w:eastAsiaTheme="minorEastAsia"/>
          <w:bCs/>
          <w:color w:val="000000" w:themeColor="text1"/>
          <w:kern w:val="36"/>
          <w:sz w:val="28"/>
          <w:szCs w:val="28"/>
        </w:rPr>
      </w:pPr>
      <w:r>
        <w:rPr>
          <w:rFonts w:hint="eastAsia" w:cs="宋体" w:asciiTheme="minorEastAsia" w:hAnsiTheme="minorEastAsia" w:eastAsiaTheme="minorEastAsia"/>
          <w:bCs/>
          <w:color w:val="000000" w:themeColor="text1"/>
          <w:kern w:val="36"/>
          <w:sz w:val="28"/>
          <w:szCs w:val="28"/>
        </w:rPr>
        <w:t>（</w:t>
      </w:r>
      <w:r>
        <w:rPr>
          <w:rFonts w:cs="宋体" w:asciiTheme="minorEastAsia" w:hAnsiTheme="minorEastAsia" w:eastAsiaTheme="minorEastAsia"/>
          <w:bCs/>
          <w:color w:val="000000" w:themeColor="text1"/>
          <w:kern w:val="36"/>
          <w:sz w:val="28"/>
          <w:szCs w:val="28"/>
        </w:rPr>
        <w:t>1</w:t>
      </w:r>
      <w:r>
        <w:rPr>
          <w:rFonts w:hint="eastAsia" w:cs="宋体" w:asciiTheme="minorEastAsia" w:hAnsiTheme="minorEastAsia" w:eastAsiaTheme="minorEastAsia"/>
          <w:bCs/>
          <w:color w:val="000000" w:themeColor="text1"/>
          <w:kern w:val="36"/>
          <w:sz w:val="28"/>
          <w:szCs w:val="28"/>
        </w:rPr>
        <w:t>）德育工作能力。育人为本</w:t>
      </w:r>
      <w:r>
        <w:rPr>
          <w:rFonts w:cs="宋体" w:asciiTheme="minorEastAsia" w:hAnsiTheme="minorEastAsia" w:eastAsiaTheme="minorEastAsia"/>
          <w:bCs/>
          <w:color w:val="000000" w:themeColor="text1"/>
          <w:kern w:val="36"/>
          <w:sz w:val="28"/>
          <w:szCs w:val="28"/>
        </w:rPr>
        <w:t>质量为先</w:t>
      </w:r>
      <w:r>
        <w:rPr>
          <w:rFonts w:hint="eastAsia" w:ascii="宋体" w:hAnsi="宋体" w:cs="Helvetica"/>
          <w:color w:val="000000" w:themeColor="text1"/>
          <w:kern w:val="0"/>
          <w:sz w:val="28"/>
          <w:szCs w:val="28"/>
        </w:rPr>
        <w:t>充分</w:t>
      </w:r>
      <w:r>
        <w:rPr>
          <w:rFonts w:ascii="宋体" w:hAnsi="宋体" w:cs="Helvetica"/>
          <w:color w:val="000000" w:themeColor="text1"/>
          <w:kern w:val="0"/>
          <w:sz w:val="28"/>
          <w:szCs w:val="28"/>
        </w:rPr>
        <w:t>挖掘课程思政元素</w:t>
      </w:r>
      <w:r>
        <w:rPr>
          <w:rFonts w:hint="eastAsia" w:ascii="宋体" w:hAnsi="宋体" w:cs="Helvetica"/>
          <w:color w:val="000000" w:themeColor="text1"/>
          <w:kern w:val="0"/>
          <w:sz w:val="28"/>
          <w:szCs w:val="28"/>
        </w:rPr>
        <w:t>，</w:t>
      </w:r>
      <w:r>
        <w:rPr>
          <w:rFonts w:hAnsi="宋体" w:cs="宋体"/>
          <w:bCs/>
          <w:color w:val="000000" w:themeColor="text1"/>
          <w:kern w:val="36"/>
          <w:sz w:val="28"/>
          <w:szCs w:val="28"/>
        </w:rPr>
        <w:t>融入渗透到教育教学全过程，</w:t>
      </w:r>
      <w:r>
        <w:rPr>
          <w:rFonts w:hint="eastAsia" w:cs="宋体" w:asciiTheme="minorEastAsia" w:hAnsiTheme="minorEastAsia" w:eastAsiaTheme="minorEastAsia"/>
          <w:bCs/>
          <w:color w:val="000000" w:themeColor="text1"/>
          <w:kern w:val="36"/>
          <w:sz w:val="28"/>
          <w:szCs w:val="28"/>
        </w:rPr>
        <w:t>教育引导学生拥党爱国，遵纪守法，崇德尚美，培养学生乐学善思、求实创新、热爱专业的良好品格。</w:t>
      </w:r>
    </w:p>
    <w:p>
      <w:pPr>
        <w:overflowPunct w:val="0"/>
        <w:ind w:firstLine="560" w:firstLineChars="200"/>
        <w:rPr>
          <w:rFonts w:cs="宋体" w:asciiTheme="minorEastAsia" w:hAnsiTheme="minorEastAsia" w:eastAsiaTheme="minorEastAsia"/>
          <w:bCs/>
          <w:color w:val="000000" w:themeColor="text1"/>
          <w:kern w:val="36"/>
          <w:sz w:val="28"/>
          <w:szCs w:val="28"/>
        </w:rPr>
      </w:pPr>
      <w:r>
        <w:rPr>
          <w:rFonts w:hint="eastAsia" w:cs="宋体" w:asciiTheme="minorEastAsia" w:hAnsiTheme="minorEastAsia" w:eastAsiaTheme="minorEastAsia"/>
          <w:bCs/>
          <w:color w:val="000000" w:themeColor="text1"/>
          <w:kern w:val="36"/>
          <w:sz w:val="28"/>
          <w:szCs w:val="28"/>
        </w:rPr>
        <w:t>（</w:t>
      </w:r>
      <w:r>
        <w:rPr>
          <w:rFonts w:cs="宋体" w:asciiTheme="minorEastAsia" w:hAnsiTheme="minorEastAsia" w:eastAsiaTheme="minorEastAsia"/>
          <w:bCs/>
          <w:color w:val="000000" w:themeColor="text1"/>
          <w:kern w:val="36"/>
          <w:sz w:val="28"/>
          <w:szCs w:val="28"/>
        </w:rPr>
        <w:t>2</w:t>
      </w:r>
      <w:r>
        <w:rPr>
          <w:rFonts w:hint="eastAsia" w:cs="宋体" w:asciiTheme="minorEastAsia" w:hAnsiTheme="minorEastAsia" w:eastAsiaTheme="minorEastAsia"/>
          <w:bCs/>
          <w:color w:val="000000" w:themeColor="text1"/>
          <w:kern w:val="36"/>
          <w:sz w:val="28"/>
          <w:szCs w:val="28"/>
        </w:rPr>
        <w:t>）专业教学能力。具有中等职业学校教师资格证及专业资格证，具有市场营销类专业本科及以上学历；具有市场营销专业理论和教育教学理论；选用高质量教材，引入典型生产案例，广泛运用启发式、探究式、讨论式、参与式等教学方法，推广翻转课堂、混合式教学、理实一体教学等新型教学模式。专业教师应积极参加专业技术资格考试，积极参加企业实践锻炼，要求平均每两年到企业实践不少于</w:t>
      </w:r>
      <w:r>
        <w:rPr>
          <w:rFonts w:cs="宋体" w:asciiTheme="minorEastAsia" w:hAnsiTheme="minorEastAsia" w:eastAsiaTheme="minorEastAsia"/>
          <w:bCs/>
          <w:color w:val="000000" w:themeColor="text1"/>
          <w:kern w:val="36"/>
          <w:sz w:val="28"/>
          <w:szCs w:val="28"/>
        </w:rPr>
        <w:t>2</w:t>
      </w:r>
      <w:r>
        <w:rPr>
          <w:rFonts w:hint="eastAsia" w:cs="宋体" w:asciiTheme="minorEastAsia" w:hAnsiTheme="minorEastAsia" w:eastAsiaTheme="minorEastAsia"/>
          <w:bCs/>
          <w:color w:val="000000" w:themeColor="text1"/>
          <w:kern w:val="36"/>
          <w:sz w:val="28"/>
          <w:szCs w:val="28"/>
        </w:rPr>
        <w:t>个月。参加市场营销专业学术研讨活动，及时掌握专业前沿动态。</w:t>
      </w:r>
    </w:p>
    <w:p>
      <w:pPr>
        <w:overflowPunct w:val="0"/>
        <w:ind w:firstLine="560" w:firstLineChars="200"/>
        <w:rPr>
          <w:rFonts w:cs="宋体" w:asciiTheme="minorEastAsia" w:hAnsiTheme="minorEastAsia" w:eastAsiaTheme="minorEastAsia"/>
          <w:bCs/>
          <w:color w:val="000000" w:themeColor="text1"/>
          <w:kern w:val="36"/>
          <w:sz w:val="28"/>
          <w:szCs w:val="28"/>
        </w:rPr>
      </w:pPr>
      <w:r>
        <w:rPr>
          <w:rFonts w:hint="eastAsia" w:cs="宋体" w:asciiTheme="minorEastAsia" w:hAnsiTheme="minorEastAsia" w:eastAsiaTheme="minorEastAsia"/>
          <w:bCs/>
          <w:color w:val="000000" w:themeColor="text1"/>
          <w:kern w:val="36"/>
          <w:sz w:val="28"/>
          <w:szCs w:val="28"/>
        </w:rPr>
        <w:t>（</w:t>
      </w:r>
      <w:r>
        <w:rPr>
          <w:rFonts w:cs="宋体" w:asciiTheme="minorEastAsia" w:hAnsiTheme="minorEastAsia" w:eastAsiaTheme="minorEastAsia"/>
          <w:bCs/>
          <w:color w:val="000000" w:themeColor="text1"/>
          <w:kern w:val="36"/>
          <w:sz w:val="28"/>
          <w:szCs w:val="28"/>
        </w:rPr>
        <w:t>3</w:t>
      </w:r>
      <w:r>
        <w:rPr>
          <w:rFonts w:hint="eastAsia" w:cs="宋体" w:asciiTheme="minorEastAsia" w:hAnsiTheme="minorEastAsia" w:eastAsiaTheme="minorEastAsia"/>
          <w:bCs/>
          <w:color w:val="000000" w:themeColor="text1"/>
          <w:kern w:val="36"/>
          <w:sz w:val="28"/>
          <w:szCs w:val="28"/>
        </w:rPr>
        <w:t>）实训指导能力。具备专业技术技能操作能力，能运用科学的实训指导方法，熟练操作本专业教学设施，能结合学生情况设计实训教学和进行专业指导，督导学生完成实训任务，指导学生参加技能比赛，引领学生参与创新创业实践活动。</w:t>
      </w:r>
    </w:p>
    <w:p>
      <w:pPr>
        <w:overflowPunct w:val="0"/>
        <w:ind w:firstLine="560" w:firstLineChars="200"/>
        <w:rPr>
          <w:rFonts w:cs="宋体" w:asciiTheme="minorEastAsia" w:hAnsiTheme="minorEastAsia" w:eastAsiaTheme="minorEastAsia"/>
          <w:bCs/>
          <w:color w:val="000000" w:themeColor="text1"/>
          <w:kern w:val="36"/>
          <w:sz w:val="28"/>
          <w:szCs w:val="28"/>
        </w:rPr>
      </w:pPr>
      <w:r>
        <w:rPr>
          <w:rFonts w:hint="eastAsia" w:cs="宋体" w:asciiTheme="minorEastAsia" w:hAnsiTheme="minorEastAsia" w:eastAsiaTheme="minorEastAsia"/>
          <w:bCs/>
          <w:color w:val="000000" w:themeColor="text1"/>
          <w:kern w:val="36"/>
          <w:sz w:val="28"/>
          <w:szCs w:val="28"/>
        </w:rPr>
        <w:t>（</w:t>
      </w:r>
      <w:r>
        <w:rPr>
          <w:rFonts w:cs="宋体" w:asciiTheme="minorEastAsia" w:hAnsiTheme="minorEastAsia" w:eastAsiaTheme="minorEastAsia"/>
          <w:bCs/>
          <w:color w:val="000000" w:themeColor="text1"/>
          <w:kern w:val="36"/>
          <w:sz w:val="28"/>
          <w:szCs w:val="28"/>
        </w:rPr>
        <w:t>4</w:t>
      </w:r>
      <w:r>
        <w:rPr>
          <w:rFonts w:hint="eastAsia" w:cs="宋体" w:asciiTheme="minorEastAsia" w:hAnsiTheme="minorEastAsia" w:eastAsiaTheme="minorEastAsia"/>
          <w:bCs/>
          <w:color w:val="000000" w:themeColor="text1"/>
          <w:kern w:val="36"/>
          <w:sz w:val="28"/>
          <w:szCs w:val="28"/>
        </w:rPr>
        <w:t>）技术应用能力。熟练掌握信息技术知识，使用信息传播工具，具备信息处理能力，将信息技术融入教学，不断提高信息化教学水平。</w:t>
      </w:r>
    </w:p>
    <w:p>
      <w:pPr>
        <w:overflowPunct w:val="0"/>
        <w:adjustRightInd w:val="0"/>
        <w:ind w:firstLine="560" w:firstLineChars="200"/>
        <w:outlineLvl w:val="0"/>
        <w:rPr>
          <w:rFonts w:hAnsi="宋体" w:cs="宋体"/>
          <w:bCs/>
          <w:kern w:val="36"/>
          <w:sz w:val="28"/>
          <w:szCs w:val="28"/>
        </w:rPr>
      </w:pPr>
      <w:r>
        <w:rPr>
          <w:rFonts w:hint="eastAsia" w:hAnsi="宋体" w:cs="宋体"/>
          <w:bCs/>
          <w:kern w:val="36"/>
          <w:sz w:val="28"/>
          <w:szCs w:val="28"/>
        </w:rPr>
        <w:t>（三）围绕1+X证书制度，开展教学改革</w:t>
      </w:r>
    </w:p>
    <w:p>
      <w:pPr>
        <w:overflowPunct w:val="0"/>
        <w:adjustRightInd w:val="0"/>
        <w:ind w:firstLine="560" w:firstLineChars="200"/>
        <w:outlineLvl w:val="0"/>
        <w:rPr>
          <w:rFonts w:hAnsi="宋体" w:cs="宋体"/>
          <w:b/>
          <w:bCs/>
          <w:color w:val="00B050"/>
          <w:kern w:val="36"/>
          <w:sz w:val="28"/>
          <w:szCs w:val="28"/>
        </w:rPr>
      </w:pPr>
      <w:r>
        <w:rPr>
          <w:rFonts w:hint="eastAsia" w:hAnsi="宋体" w:cs="宋体"/>
          <w:bCs/>
          <w:kern w:val="36"/>
          <w:sz w:val="28"/>
          <w:szCs w:val="28"/>
        </w:rPr>
        <w:t>围绕国家1+X证书制度，不断加强“三教”改革，用改革成果，积极推进1+X证书制度在我校试点工作，发挥正确的教学导向，促进现代职业教育的特色形成。积极探索适应“1+X”制度的新型教学模式、教学手段及评价模式，开发与之相匹配的教学资源。</w:t>
      </w:r>
    </w:p>
    <w:p>
      <w:pPr>
        <w:overflowPunct w:val="0"/>
        <w:adjustRightInd w:val="0"/>
        <w:ind w:firstLine="560" w:firstLineChars="200"/>
        <w:outlineLvl w:val="0"/>
        <w:rPr>
          <w:rFonts w:hAnsi="宋体" w:cs="宋体"/>
          <w:bCs/>
          <w:kern w:val="36"/>
          <w:sz w:val="28"/>
          <w:szCs w:val="28"/>
        </w:rPr>
      </w:pPr>
      <w:r>
        <w:rPr>
          <w:rFonts w:hint="eastAsia" w:hAnsi="宋体" w:cs="宋体"/>
          <w:bCs/>
          <w:kern w:val="36"/>
          <w:sz w:val="28"/>
          <w:szCs w:val="28"/>
        </w:rPr>
        <w:t>（四）教学设施</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1.多媒体教室</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专业教室需配备建筑安全、环保达标、卫生清洁、照明充足、信息化教学设施先进齐备的多媒体教室。</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2.实习实训环境</w:t>
      </w:r>
    </w:p>
    <w:p>
      <w:pPr>
        <w:overflowPunct w:val="0"/>
        <w:adjustRightInd w:val="0"/>
        <w:ind w:firstLine="560" w:firstLineChars="200"/>
        <w:rPr>
          <w:rFonts w:hAnsi="宋体" w:cs="宋体"/>
          <w:bCs/>
          <w:kern w:val="36"/>
          <w:sz w:val="28"/>
          <w:szCs w:val="28"/>
        </w:rPr>
      </w:pPr>
      <w:r>
        <w:rPr>
          <w:rFonts w:hint="eastAsia" w:hAnsi="宋体" w:cs="宋体"/>
          <w:bCs/>
          <w:kern w:val="36"/>
          <w:sz w:val="28"/>
          <w:szCs w:val="28"/>
        </w:rPr>
        <w:t>建有省级市场营销实训基地，</w:t>
      </w:r>
      <w:r>
        <w:rPr>
          <w:rFonts w:hAnsi="宋体" w:cs="宋体"/>
          <w:bCs/>
          <w:kern w:val="36"/>
          <w:sz w:val="28"/>
          <w:szCs w:val="28"/>
        </w:rPr>
        <w:t>设备数量</w:t>
      </w:r>
      <w:r>
        <w:rPr>
          <w:rFonts w:hint="eastAsia" w:hAnsi="宋体" w:cs="宋体"/>
          <w:bCs/>
          <w:kern w:val="36"/>
          <w:sz w:val="28"/>
          <w:szCs w:val="28"/>
        </w:rPr>
        <w:t>充足，设备先进，软件系统3D仿真，</w:t>
      </w:r>
      <w:r>
        <w:rPr>
          <w:rFonts w:hAnsi="宋体" w:cs="宋体"/>
          <w:bCs/>
          <w:kern w:val="36"/>
          <w:sz w:val="28"/>
          <w:szCs w:val="28"/>
        </w:rPr>
        <w:t>能满足实训教学需要，实训开出率</w:t>
      </w:r>
      <w:r>
        <w:rPr>
          <w:rFonts w:hint="eastAsia" w:hAnsi="宋体" w:cs="宋体"/>
          <w:bCs/>
          <w:color w:val="000000" w:themeColor="text1"/>
          <w:kern w:val="36"/>
          <w:sz w:val="28"/>
          <w:szCs w:val="28"/>
        </w:rPr>
        <w:t>在90</w:t>
      </w:r>
      <w:r>
        <w:rPr>
          <w:rFonts w:hAnsi="宋体" w:cs="宋体"/>
          <w:bCs/>
          <w:color w:val="000000" w:themeColor="text1"/>
          <w:kern w:val="36"/>
          <w:sz w:val="28"/>
          <w:szCs w:val="28"/>
        </w:rPr>
        <w:t>%</w:t>
      </w:r>
      <w:r>
        <w:rPr>
          <w:rFonts w:hint="eastAsia" w:hAnsi="宋体" w:cs="宋体"/>
          <w:bCs/>
          <w:color w:val="000000" w:themeColor="text1"/>
          <w:kern w:val="36"/>
          <w:sz w:val="28"/>
          <w:szCs w:val="28"/>
        </w:rPr>
        <w:t>以</w:t>
      </w:r>
      <w:r>
        <w:rPr>
          <w:rFonts w:hint="eastAsia" w:hAnsi="宋体" w:cs="宋体"/>
          <w:bCs/>
          <w:kern w:val="36"/>
          <w:sz w:val="28"/>
          <w:szCs w:val="28"/>
        </w:rPr>
        <w:t>上。实训基地包括市场营销模拟实训室、电子商务实训室、收银实训室、ERP沙盘实训室等，主要设施及数量见下表：</w:t>
      </w:r>
    </w:p>
    <w:p>
      <w:pPr>
        <w:overflowPunct w:val="0"/>
        <w:adjustRightInd w:val="0"/>
        <w:ind w:firstLine="600" w:firstLineChars="250"/>
        <w:rPr>
          <w:rFonts w:cs="宋体" w:asciiTheme="minorEastAsia" w:hAnsiTheme="minorEastAsia" w:eastAsiaTheme="minorEastAsia"/>
          <w:bCs/>
          <w:kern w:val="36"/>
          <w:sz w:val="24"/>
        </w:rPr>
      </w:pPr>
      <w:r>
        <w:rPr>
          <w:rFonts w:hint="eastAsia" w:cs="宋体" w:asciiTheme="minorEastAsia" w:hAnsiTheme="minorEastAsia" w:eastAsiaTheme="minorEastAsia"/>
          <w:bCs/>
          <w:kern w:val="36"/>
          <w:sz w:val="24"/>
        </w:rPr>
        <w:t>表</w:t>
      </w:r>
      <w:r>
        <w:rPr>
          <w:rFonts w:cs="宋体" w:asciiTheme="minorEastAsia" w:hAnsiTheme="minorEastAsia" w:eastAsiaTheme="minorEastAsia"/>
          <w:bCs/>
          <w:kern w:val="36"/>
          <w:sz w:val="24"/>
        </w:rPr>
        <w:t xml:space="preserve">6 </w:t>
      </w:r>
      <w:r>
        <w:rPr>
          <w:rFonts w:hint="eastAsia" w:cs="宋体" w:asciiTheme="minorEastAsia" w:hAnsiTheme="minorEastAsia" w:eastAsiaTheme="minorEastAsia"/>
          <w:bCs/>
          <w:kern w:val="36"/>
          <w:sz w:val="24"/>
        </w:rPr>
        <w:t>：市场营销专业校内实训室设施数量要求表：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701"/>
        <w:gridCol w:w="212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959" w:type="dxa"/>
            <w:vMerge w:val="restart"/>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序号</w:t>
            </w:r>
          </w:p>
        </w:tc>
        <w:tc>
          <w:tcPr>
            <w:tcW w:w="1701" w:type="dxa"/>
            <w:vMerge w:val="restart"/>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实训室名称</w:t>
            </w:r>
          </w:p>
        </w:tc>
        <w:tc>
          <w:tcPr>
            <w:tcW w:w="5245" w:type="dxa"/>
            <w:gridSpan w:val="2"/>
            <w:tcBorders>
              <w:top w:val="single" w:color="auto" w:sz="4" w:space="0"/>
              <w:left w:val="single" w:color="auto" w:sz="4" w:space="0"/>
              <w:bottom w:val="single" w:color="auto" w:sz="4" w:space="0"/>
              <w:right w:val="single" w:color="auto" w:sz="4" w:space="0"/>
            </w:tcBorders>
          </w:tcPr>
          <w:p>
            <w:pPr>
              <w:overflowPunct w:val="0"/>
              <w:adjustRightInd w:val="0"/>
              <w:ind w:firstLine="840" w:firstLineChars="400"/>
              <w:rPr>
                <w:rFonts w:ascii="宋体" w:cs="宋体"/>
                <w:bCs/>
                <w:kern w:val="36"/>
                <w:szCs w:val="21"/>
              </w:rPr>
            </w:pPr>
            <w:r>
              <w:rPr>
                <w:rFonts w:hint="eastAsia" w:ascii="宋体" w:hAnsi="宋体" w:cs="宋体"/>
                <w:bCs/>
                <w:kern w:val="36"/>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Cs/>
                <w:kern w:val="36"/>
                <w:szCs w:val="21"/>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Cs/>
                <w:kern w:val="36"/>
                <w:szCs w:val="21"/>
              </w:rPr>
            </w:pP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名称</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数量（生均台套）}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59" w:type="dxa"/>
            <w:vMerge w:val="restart"/>
            <w:tcBorders>
              <w:top w:val="single" w:color="auto" w:sz="4" w:space="0"/>
              <w:left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1</w:t>
            </w:r>
          </w:p>
        </w:tc>
        <w:tc>
          <w:tcPr>
            <w:tcW w:w="1701" w:type="dxa"/>
            <w:vMerge w:val="restart"/>
            <w:tcBorders>
              <w:top w:val="single" w:color="auto" w:sz="4" w:space="0"/>
              <w:left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市场营销实训室</w:t>
            </w: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计算机</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9" w:type="dxa"/>
            <w:vMerge w:val="continue"/>
            <w:tcBorders>
              <w:left w:val="single" w:color="auto" w:sz="4" w:space="0"/>
              <w:right w:val="single" w:color="auto" w:sz="4" w:space="0"/>
            </w:tcBorders>
          </w:tcPr>
          <w:p>
            <w:pPr>
              <w:overflowPunct w:val="0"/>
              <w:adjustRightInd w:val="0"/>
              <w:rPr>
                <w:rFonts w:ascii="宋体" w:hAnsi="宋体" w:cs="宋体"/>
                <w:bCs/>
                <w:kern w:val="36"/>
                <w:szCs w:val="21"/>
              </w:rPr>
            </w:pPr>
          </w:p>
        </w:tc>
        <w:tc>
          <w:tcPr>
            <w:tcW w:w="1701" w:type="dxa"/>
            <w:vMerge w:val="continue"/>
            <w:tcBorders>
              <w:left w:val="single" w:color="auto" w:sz="4" w:space="0"/>
              <w:right w:val="single" w:color="auto" w:sz="4" w:space="0"/>
            </w:tcBorders>
          </w:tcPr>
          <w:p>
            <w:pPr>
              <w:overflowPunct w:val="0"/>
              <w:adjustRightInd w:val="0"/>
              <w:rPr>
                <w:rFonts w:ascii="宋体" w:hAnsi="宋体" w:cs="宋体"/>
                <w:bCs/>
                <w:kern w:val="36"/>
                <w:szCs w:val="21"/>
              </w:rPr>
            </w:pP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营销之道软件</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59" w:type="dxa"/>
            <w:vMerge w:val="continue"/>
            <w:tcBorders>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p>
        </w:tc>
        <w:tc>
          <w:tcPr>
            <w:tcW w:w="1701" w:type="dxa"/>
            <w:vMerge w:val="continue"/>
            <w:tcBorders>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营销基础软件</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59" w:type="dxa"/>
            <w:vMerge w:val="restart"/>
            <w:tcBorders>
              <w:top w:val="single" w:color="auto" w:sz="4" w:space="0"/>
              <w:left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2</w:t>
            </w:r>
          </w:p>
        </w:tc>
        <w:tc>
          <w:tcPr>
            <w:tcW w:w="1701" w:type="dxa"/>
            <w:vMerge w:val="restart"/>
            <w:tcBorders>
              <w:top w:val="single" w:color="auto" w:sz="4" w:space="0"/>
              <w:left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电子商务实训室</w:t>
            </w: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计算机</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59" w:type="dxa"/>
            <w:vMerge w:val="continue"/>
            <w:tcBorders>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p>
        </w:tc>
        <w:tc>
          <w:tcPr>
            <w:tcW w:w="1701" w:type="dxa"/>
            <w:vMerge w:val="continue"/>
            <w:tcBorders>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cs="宋体"/>
                <w:bCs/>
                <w:kern w:val="36"/>
                <w:szCs w:val="21"/>
              </w:rPr>
              <w:t>电子商务软件</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59" w:type="dxa"/>
            <w:vMerge w:val="restart"/>
            <w:tcBorders>
              <w:top w:val="single" w:color="auto" w:sz="4" w:space="0"/>
              <w:left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3</w:t>
            </w:r>
          </w:p>
        </w:tc>
        <w:tc>
          <w:tcPr>
            <w:tcW w:w="1701" w:type="dxa"/>
            <w:vMerge w:val="restart"/>
            <w:tcBorders>
              <w:top w:val="single" w:color="auto" w:sz="4" w:space="0"/>
              <w:left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收银实训室</w:t>
            </w: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收银设备</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59" w:type="dxa"/>
            <w:vMerge w:val="continue"/>
            <w:tcBorders>
              <w:left w:val="single" w:color="auto" w:sz="4" w:space="0"/>
              <w:right w:val="single" w:color="auto" w:sz="4" w:space="0"/>
            </w:tcBorders>
          </w:tcPr>
          <w:p>
            <w:pPr>
              <w:overflowPunct w:val="0"/>
              <w:adjustRightInd w:val="0"/>
              <w:rPr>
                <w:rFonts w:ascii="宋体" w:hAnsi="宋体" w:cs="宋体"/>
                <w:bCs/>
                <w:kern w:val="36"/>
                <w:szCs w:val="21"/>
              </w:rPr>
            </w:pPr>
          </w:p>
        </w:tc>
        <w:tc>
          <w:tcPr>
            <w:tcW w:w="1701" w:type="dxa"/>
            <w:vMerge w:val="continue"/>
            <w:tcBorders>
              <w:left w:val="single" w:color="auto" w:sz="4" w:space="0"/>
              <w:right w:val="single" w:color="auto" w:sz="4" w:space="0"/>
            </w:tcBorders>
          </w:tcPr>
          <w:p>
            <w:pPr>
              <w:overflowPunct w:val="0"/>
              <w:adjustRightInd w:val="0"/>
              <w:rPr>
                <w:rFonts w:ascii="宋体" w:hAnsi="宋体" w:cs="宋体"/>
                <w:bCs/>
                <w:kern w:val="36"/>
                <w:szCs w:val="21"/>
              </w:rPr>
            </w:pP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商品</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59" w:type="dxa"/>
            <w:vMerge w:val="continue"/>
            <w:tcBorders>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p>
        </w:tc>
        <w:tc>
          <w:tcPr>
            <w:tcW w:w="1701" w:type="dxa"/>
            <w:vMerge w:val="continue"/>
            <w:tcBorders>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货架</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59" w:type="dxa"/>
            <w:vMerge w:val="restart"/>
            <w:tcBorders>
              <w:top w:val="single" w:color="auto" w:sz="4" w:space="0"/>
              <w:left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4</w:t>
            </w:r>
          </w:p>
        </w:tc>
        <w:tc>
          <w:tcPr>
            <w:tcW w:w="1701" w:type="dxa"/>
            <w:vMerge w:val="restart"/>
            <w:tcBorders>
              <w:top w:val="single" w:color="auto" w:sz="4" w:space="0"/>
              <w:left w:val="single" w:color="auto" w:sz="4" w:space="0"/>
              <w:right w:val="single" w:color="auto" w:sz="4" w:space="0"/>
            </w:tcBorders>
          </w:tcPr>
          <w:p>
            <w:pPr>
              <w:overflowPunct w:val="0"/>
              <w:adjustRightInd w:val="0"/>
              <w:rPr>
                <w:rFonts w:ascii="宋体" w:cs="宋体"/>
                <w:bCs/>
                <w:kern w:val="36"/>
                <w:szCs w:val="21"/>
              </w:rPr>
            </w:pPr>
            <w:r>
              <w:rPr>
                <w:rFonts w:hint="eastAsia" w:hAnsi="宋体" w:cs="宋体"/>
                <w:bCs/>
                <w:kern w:val="36"/>
                <w:szCs w:val="21"/>
              </w:rPr>
              <w:t>ERP</w:t>
            </w:r>
            <w:r>
              <w:rPr>
                <w:rFonts w:hint="eastAsia" w:ascii="宋体" w:hAnsi="宋体" w:cs="宋体"/>
                <w:bCs/>
                <w:kern w:val="36"/>
                <w:szCs w:val="21"/>
              </w:rPr>
              <w:t>沙盘实训室</w:t>
            </w: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计算机</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cs="宋体"/>
                <w:bCs/>
                <w:kern w:val="36"/>
                <w:szCs w:val="21"/>
              </w:rPr>
            </w:pPr>
            <w:r>
              <w:rPr>
                <w:rFonts w:hint="eastAsia" w:ascii="宋体" w:hAnsi="宋体" w:cs="宋体"/>
                <w:bCs/>
                <w:kern w:val="36"/>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59" w:type="dxa"/>
            <w:vMerge w:val="continue"/>
            <w:tcBorders>
              <w:left w:val="single" w:color="auto" w:sz="4" w:space="0"/>
              <w:right w:val="single" w:color="auto" w:sz="4" w:space="0"/>
            </w:tcBorders>
          </w:tcPr>
          <w:p>
            <w:pPr>
              <w:overflowPunct w:val="0"/>
              <w:adjustRightInd w:val="0"/>
              <w:rPr>
                <w:rFonts w:ascii="宋体" w:hAnsi="宋体" w:cs="宋体"/>
                <w:bCs/>
                <w:kern w:val="36"/>
                <w:szCs w:val="21"/>
              </w:rPr>
            </w:pPr>
          </w:p>
        </w:tc>
        <w:tc>
          <w:tcPr>
            <w:tcW w:w="1701" w:type="dxa"/>
            <w:vMerge w:val="continue"/>
            <w:tcBorders>
              <w:left w:val="single" w:color="auto" w:sz="4" w:space="0"/>
              <w:right w:val="single" w:color="auto" w:sz="4" w:space="0"/>
            </w:tcBorders>
          </w:tcPr>
          <w:p>
            <w:pPr>
              <w:overflowPunct w:val="0"/>
              <w:adjustRightInd w:val="0"/>
              <w:rPr>
                <w:rFonts w:ascii="宋体" w:hAnsi="宋体" w:cs="宋体"/>
                <w:bCs/>
                <w:kern w:val="36"/>
                <w:szCs w:val="21"/>
              </w:rPr>
            </w:pP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手工沙盘工具</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959" w:type="dxa"/>
            <w:vMerge w:val="continue"/>
            <w:tcBorders>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p>
        </w:tc>
        <w:tc>
          <w:tcPr>
            <w:tcW w:w="1701" w:type="dxa"/>
            <w:vMerge w:val="continue"/>
            <w:tcBorders>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p>
        </w:tc>
        <w:tc>
          <w:tcPr>
            <w:tcW w:w="2126"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电子沙盘软件</w:t>
            </w:r>
          </w:p>
        </w:tc>
        <w:tc>
          <w:tcPr>
            <w:tcW w:w="3119" w:type="dxa"/>
            <w:tcBorders>
              <w:top w:val="single" w:color="auto" w:sz="4" w:space="0"/>
              <w:left w:val="single" w:color="auto" w:sz="4" w:space="0"/>
              <w:bottom w:val="single" w:color="auto" w:sz="4" w:space="0"/>
              <w:right w:val="single" w:color="auto" w:sz="4" w:space="0"/>
            </w:tcBorders>
          </w:tcPr>
          <w:p>
            <w:pPr>
              <w:overflowPunct w:val="0"/>
              <w:adjustRightInd w:val="0"/>
              <w:rPr>
                <w:rFonts w:ascii="宋体" w:hAnsi="宋体" w:cs="宋体"/>
                <w:bCs/>
                <w:kern w:val="36"/>
                <w:szCs w:val="21"/>
              </w:rPr>
            </w:pPr>
            <w:r>
              <w:rPr>
                <w:rFonts w:hint="eastAsia" w:ascii="宋体" w:hAnsi="宋体" w:cs="宋体"/>
                <w:bCs/>
                <w:kern w:val="36"/>
                <w:szCs w:val="21"/>
              </w:rPr>
              <w:t>1/5</w:t>
            </w:r>
          </w:p>
        </w:tc>
      </w:tr>
    </w:tbl>
    <w:p>
      <w:pPr>
        <w:overflowPunct w:val="0"/>
        <w:adjustRightInd w:val="0"/>
        <w:ind w:firstLine="420" w:firstLineChars="200"/>
        <w:rPr>
          <w:rFonts w:cs="宋体" w:asciiTheme="minorEastAsia" w:hAnsiTheme="minorEastAsia" w:eastAsiaTheme="minorEastAsia"/>
          <w:bCs/>
          <w:kern w:val="36"/>
          <w:szCs w:val="21"/>
        </w:rPr>
      </w:pPr>
    </w:p>
    <w:p>
      <w:pPr>
        <w:overflowPunct w:val="0"/>
        <w:adjustRightInd w:val="0"/>
        <w:rPr>
          <w:rFonts w:cs="宋体" w:asciiTheme="minorEastAsia" w:hAnsiTheme="minorEastAsia" w:eastAsiaTheme="minorEastAsia"/>
          <w:bCs/>
          <w:kern w:val="36"/>
          <w:sz w:val="24"/>
        </w:rPr>
      </w:pPr>
      <w:r>
        <w:rPr>
          <w:rFonts w:hint="eastAsia" w:cs="宋体" w:asciiTheme="minorEastAsia" w:hAnsiTheme="minorEastAsia" w:eastAsiaTheme="minorEastAsia"/>
          <w:bCs/>
          <w:kern w:val="36"/>
          <w:sz w:val="24"/>
        </w:rPr>
        <w:t>表7：市场营销专业专业（技能）课</w:t>
      </w:r>
      <w:r>
        <w:rPr>
          <w:rFonts w:hint="eastAsia" w:cs="宋体" w:asciiTheme="minorEastAsia" w:hAnsiTheme="minorEastAsia" w:eastAsiaTheme="minorEastAsia"/>
          <w:bCs/>
          <w:color w:val="000000" w:themeColor="text1"/>
          <w:kern w:val="36"/>
          <w:sz w:val="24"/>
        </w:rPr>
        <w:t>在校内</w:t>
      </w:r>
      <w:r>
        <w:rPr>
          <w:rFonts w:hint="eastAsia" w:cs="宋体" w:asciiTheme="minorEastAsia" w:hAnsiTheme="minorEastAsia" w:eastAsiaTheme="minorEastAsia"/>
          <w:bCs/>
          <w:kern w:val="36"/>
          <w:sz w:val="24"/>
        </w:rPr>
        <w:t>实训项目开出情况统计表：</w:t>
      </w:r>
    </w:p>
    <w:tbl>
      <w:tblPr>
        <w:tblStyle w:val="11"/>
        <w:tblW w:w="7905"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977"/>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序号</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课程</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实训项目数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市场营销</w:t>
            </w:r>
            <w:r>
              <w:rPr>
                <w:rFonts w:asciiTheme="minorEastAsia" w:hAnsiTheme="minorEastAsia" w:eastAsiaTheme="minorEastAsia"/>
                <w:kern w:val="0"/>
                <w:sz w:val="21"/>
                <w:szCs w:val="21"/>
              </w:rPr>
              <w:t>基础</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商品学</w:t>
            </w:r>
            <w:r>
              <w:rPr>
                <w:rFonts w:asciiTheme="minorEastAsia" w:hAnsiTheme="minorEastAsia" w:eastAsiaTheme="minorEastAsia"/>
                <w:kern w:val="0"/>
                <w:sz w:val="21"/>
                <w:szCs w:val="21"/>
              </w:rPr>
              <w:t>基础</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3</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消费</w:t>
            </w:r>
            <w:r>
              <w:rPr>
                <w:rFonts w:asciiTheme="minorEastAsia" w:hAnsiTheme="minorEastAsia" w:eastAsiaTheme="minorEastAsia"/>
                <w:kern w:val="0"/>
                <w:sz w:val="21"/>
                <w:szCs w:val="21"/>
              </w:rPr>
              <w:t>心理学</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沟通</w:t>
            </w:r>
            <w:r>
              <w:rPr>
                <w:rFonts w:asciiTheme="minorEastAsia" w:hAnsiTheme="minorEastAsia" w:eastAsiaTheme="minorEastAsia"/>
                <w:kern w:val="0"/>
                <w:sz w:val="21"/>
                <w:szCs w:val="21"/>
              </w:rPr>
              <w:t>技巧</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5</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现代</w:t>
            </w:r>
            <w:r>
              <w:rPr>
                <w:rFonts w:asciiTheme="minorEastAsia" w:hAnsiTheme="minorEastAsia" w:eastAsiaTheme="minorEastAsia"/>
                <w:kern w:val="0"/>
                <w:sz w:val="21"/>
                <w:szCs w:val="21"/>
              </w:rPr>
              <w:t>推销技</w:t>
            </w:r>
            <w:r>
              <w:rPr>
                <w:rFonts w:hint="eastAsia" w:asciiTheme="minorEastAsia" w:hAnsiTheme="minorEastAsia" w:eastAsiaTheme="minorEastAsia"/>
                <w:kern w:val="0"/>
                <w:sz w:val="21"/>
                <w:szCs w:val="21"/>
              </w:rPr>
              <w:t>巧</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6</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门店</w:t>
            </w:r>
            <w:r>
              <w:rPr>
                <w:rFonts w:asciiTheme="minorEastAsia" w:hAnsiTheme="minorEastAsia" w:eastAsiaTheme="minorEastAsia"/>
                <w:kern w:val="0"/>
                <w:sz w:val="21"/>
                <w:szCs w:val="21"/>
              </w:rPr>
              <w:t>运营</w:t>
            </w:r>
            <w:r>
              <w:rPr>
                <w:rFonts w:hint="eastAsia" w:asciiTheme="minorEastAsia" w:hAnsiTheme="minorEastAsia" w:eastAsiaTheme="minorEastAsia"/>
                <w:kern w:val="0"/>
                <w:sz w:val="21"/>
                <w:szCs w:val="21"/>
              </w:rPr>
              <w:t>实务</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7</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市场营销</w:t>
            </w:r>
            <w:r>
              <w:rPr>
                <w:rFonts w:asciiTheme="minorEastAsia" w:hAnsiTheme="minorEastAsia" w:eastAsiaTheme="minorEastAsia"/>
                <w:kern w:val="0"/>
                <w:sz w:val="21"/>
                <w:szCs w:val="21"/>
              </w:rPr>
              <w:t>综合实训</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8</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收银实务</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9</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连锁经营</w:t>
            </w:r>
            <w:r>
              <w:rPr>
                <w:rFonts w:asciiTheme="minorEastAsia" w:hAnsiTheme="minorEastAsia" w:eastAsiaTheme="minorEastAsia"/>
                <w:kern w:val="0"/>
                <w:sz w:val="21"/>
                <w:szCs w:val="21"/>
              </w:rPr>
              <w:t>管理</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10</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市场调查</w:t>
            </w:r>
            <w:r>
              <w:rPr>
                <w:rFonts w:asciiTheme="minorEastAsia" w:hAnsiTheme="minorEastAsia" w:eastAsiaTheme="minorEastAsia"/>
                <w:kern w:val="0"/>
                <w:sz w:val="21"/>
                <w:szCs w:val="21"/>
              </w:rPr>
              <w:t>与预测</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11</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电子商务</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12</w:t>
            </w:r>
          </w:p>
        </w:tc>
        <w:tc>
          <w:tcPr>
            <w:tcW w:w="2977"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网络营销</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gridSpan w:val="2"/>
          </w:tcPr>
          <w:p>
            <w:pPr>
              <w:ind w:firstLine="1470" w:firstLineChars="7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合计</w:t>
            </w:r>
          </w:p>
        </w:tc>
        <w:tc>
          <w:tcPr>
            <w:tcW w:w="3544" w:type="dxa"/>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113</w:t>
            </w:r>
          </w:p>
        </w:tc>
      </w:tr>
    </w:tbl>
    <w:p>
      <w:pPr>
        <w:overflowPunct w:val="0"/>
        <w:adjustRightInd w:val="0"/>
        <w:ind w:firstLine="560" w:firstLineChars="200"/>
        <w:rPr>
          <w:rFonts w:hAnsi="宋体" w:cs="宋体"/>
          <w:bCs/>
          <w:color w:val="000000" w:themeColor="text1"/>
          <w:kern w:val="36"/>
          <w:sz w:val="28"/>
          <w:szCs w:val="28"/>
        </w:rPr>
      </w:pPr>
      <w:r>
        <w:rPr>
          <w:rFonts w:hint="eastAsia" w:hAnsi="宋体" w:cs="宋体"/>
          <w:bCs/>
          <w:kern w:val="36"/>
          <w:sz w:val="28"/>
          <w:szCs w:val="28"/>
        </w:rPr>
        <w:t>校外实训基地主要通过与</w:t>
      </w:r>
      <w:r>
        <w:rPr>
          <w:rFonts w:hint="eastAsia" w:hAnsi="宋体" w:cs="宋体"/>
          <w:bCs/>
          <w:color w:val="000000" w:themeColor="text1"/>
          <w:kern w:val="36"/>
          <w:sz w:val="28"/>
          <w:szCs w:val="28"/>
        </w:rPr>
        <w:t>在技术、设备、规模等方</w:t>
      </w:r>
      <w:r>
        <w:rPr>
          <w:rFonts w:hint="eastAsia" w:hAnsi="宋体" w:cs="宋体"/>
          <w:bCs/>
          <w:kern w:val="36"/>
          <w:sz w:val="28"/>
          <w:szCs w:val="28"/>
        </w:rPr>
        <w:t>面有代表性的行业企业建立稳定的实习基地合作关系，双方签订实习基地协议书，明确权利义务关系。学校根据教学需要安排学生到企业实习基地进行顶岗实习，企业接收学生并安排相应的岗位，同时根据需要安排指导学生实习的师傅</w:t>
      </w:r>
      <w:r>
        <w:rPr>
          <w:rFonts w:hint="eastAsia" w:hAnsi="宋体" w:cs="宋体"/>
          <w:bCs/>
          <w:color w:val="FF0000"/>
          <w:kern w:val="36"/>
          <w:sz w:val="28"/>
          <w:szCs w:val="28"/>
        </w:rPr>
        <w:t>，</w:t>
      </w:r>
      <w:r>
        <w:rPr>
          <w:rFonts w:hint="eastAsia" w:hAnsi="宋体" w:cs="宋体"/>
          <w:bCs/>
          <w:kern w:val="36"/>
          <w:sz w:val="28"/>
          <w:szCs w:val="28"/>
        </w:rPr>
        <w:t>学校也安排顶岗实习的指导老师。校外实训基地的建立应以满足学生顶岗实习需要为前提，</w:t>
      </w:r>
      <w:r>
        <w:rPr>
          <w:rFonts w:hint="eastAsia" w:hAnsi="宋体" w:cs="宋体"/>
          <w:bCs/>
          <w:color w:val="000000" w:themeColor="text1"/>
          <w:kern w:val="36"/>
          <w:sz w:val="28"/>
          <w:szCs w:val="28"/>
        </w:rPr>
        <w:t>也可提供教师企业挂职实践锻炼，实现教师轮岗实践，提升教师“双师素质”。</w:t>
      </w:r>
    </w:p>
    <w:p>
      <w:pPr>
        <w:overflowPunct w:val="0"/>
        <w:adjustRightInd w:val="0"/>
        <w:ind w:firstLine="560" w:firstLineChars="200"/>
        <w:outlineLvl w:val="0"/>
        <w:rPr>
          <w:rFonts w:hAnsi="宋体" w:cs="宋体"/>
          <w:bCs/>
          <w:kern w:val="36"/>
          <w:sz w:val="28"/>
          <w:szCs w:val="28"/>
        </w:rPr>
      </w:pPr>
      <w:r>
        <w:rPr>
          <w:rFonts w:hint="eastAsia" w:hAnsi="宋体" w:cs="宋体"/>
          <w:bCs/>
          <w:kern w:val="36"/>
          <w:sz w:val="28"/>
          <w:szCs w:val="28"/>
        </w:rPr>
        <w:t>（五）教学资源</w:t>
      </w:r>
    </w:p>
    <w:p>
      <w:pPr>
        <w:spacing w:line="360" w:lineRule="auto"/>
        <w:ind w:firstLine="560" w:firstLineChars="200"/>
        <w:rPr>
          <w:rFonts w:ascii="宋体" w:hAnsi="宋体"/>
          <w:color w:val="000000" w:themeColor="text1"/>
          <w:sz w:val="28"/>
          <w:szCs w:val="28"/>
        </w:rPr>
      </w:pPr>
      <w:r>
        <w:rPr>
          <w:rFonts w:hint="eastAsia" w:ascii="宋体" w:hAnsi="宋体"/>
          <w:color w:val="000000" w:themeColor="text1"/>
          <w:sz w:val="28"/>
          <w:szCs w:val="28"/>
        </w:rPr>
        <w:t>1.教材选用</w:t>
      </w:r>
    </w:p>
    <w:p>
      <w:pPr>
        <w:overflowPunct w:val="0"/>
        <w:adjustRightInd w:val="0"/>
        <w:ind w:firstLine="560" w:firstLineChars="200"/>
        <w:rPr>
          <w:sz w:val="28"/>
          <w:szCs w:val="28"/>
        </w:rPr>
      </w:pPr>
      <w:r>
        <w:rPr>
          <w:rFonts w:ascii="宋体" w:hAnsi="宋体"/>
          <w:sz w:val="28"/>
          <w:szCs w:val="28"/>
        </w:rPr>
        <w:t>以教育部颁发的《职业院校教材管理办法》为指导选用教材</w:t>
      </w:r>
      <w:r>
        <w:rPr>
          <w:rFonts w:hint="eastAsia" w:ascii="宋体" w:hAnsi="宋体"/>
          <w:sz w:val="28"/>
          <w:szCs w:val="28"/>
        </w:rPr>
        <w:t>。</w:t>
      </w:r>
      <w:r>
        <w:rPr>
          <w:rFonts w:hint="eastAsia" w:asciiTheme="minorEastAsia" w:hAnsiTheme="minorEastAsia" w:eastAsiaTheme="minorEastAsia"/>
          <w:sz w:val="28"/>
          <w:szCs w:val="28"/>
        </w:rPr>
        <w:t>所选教材</w:t>
      </w:r>
      <w:r>
        <w:rPr>
          <w:rFonts w:asciiTheme="minorEastAsia" w:hAnsiTheme="minorEastAsia" w:eastAsiaTheme="minorEastAsia"/>
          <w:sz w:val="28"/>
          <w:szCs w:val="28"/>
        </w:rPr>
        <w:t>应满足教学标准的要求，</w:t>
      </w:r>
      <w:r>
        <w:rPr>
          <w:rFonts w:hint="eastAsia" w:ascii="宋体" w:hAnsi="宋体"/>
          <w:sz w:val="28"/>
          <w:szCs w:val="28"/>
        </w:rPr>
        <w:t>反映产业发展最前沿的内容</w:t>
      </w:r>
      <w:r>
        <w:rPr>
          <w:rFonts w:ascii="宋体" w:hAnsi="宋体"/>
          <w:sz w:val="28"/>
          <w:szCs w:val="28"/>
        </w:rPr>
        <w:t>，</w:t>
      </w:r>
      <w:r>
        <w:rPr>
          <w:rFonts w:hint="eastAsia" w:ascii="宋体" w:hAnsi="宋体"/>
          <w:sz w:val="28"/>
          <w:szCs w:val="28"/>
        </w:rPr>
        <w:t>应引导学生</w:t>
      </w:r>
      <w:r>
        <w:rPr>
          <w:rFonts w:ascii="宋体" w:hAnsi="宋体"/>
          <w:sz w:val="28"/>
          <w:szCs w:val="28"/>
        </w:rPr>
        <w:t>树立正确的世界观、人生观、价值观</w:t>
      </w:r>
      <w:r>
        <w:rPr>
          <w:rFonts w:hint="eastAsia" w:ascii="宋体" w:hAnsi="宋体"/>
          <w:sz w:val="28"/>
          <w:szCs w:val="28"/>
        </w:rPr>
        <w:t>，注重启迪学生智慧，提高学生独立思考能力、创新能力、实践能力和社会适应能力，</w:t>
      </w:r>
      <w:r>
        <w:rPr>
          <w:rFonts w:hint="eastAsia"/>
          <w:sz w:val="28"/>
          <w:szCs w:val="28"/>
        </w:rPr>
        <w:t>推行科学严谨、深入浅出、图文并茂、形式多样的活页式、工作手册式、融媒体教材。</w:t>
      </w:r>
    </w:p>
    <w:p>
      <w:pPr>
        <w:overflowPunct w:val="0"/>
        <w:adjustRightInd w:val="0"/>
        <w:ind w:firstLine="560" w:firstLineChars="200"/>
        <w:rPr>
          <w:rFonts w:hAnsi="宋体" w:cs="宋体"/>
          <w:bCs/>
          <w:color w:val="000000" w:themeColor="text1"/>
          <w:kern w:val="36"/>
          <w:sz w:val="28"/>
          <w:szCs w:val="28"/>
        </w:rPr>
      </w:pPr>
      <w:r>
        <w:rPr>
          <w:rFonts w:hint="eastAsia" w:hAnsi="宋体" w:cs="宋体"/>
          <w:bCs/>
          <w:color w:val="000000" w:themeColor="text1"/>
          <w:kern w:val="36"/>
          <w:sz w:val="28"/>
          <w:szCs w:val="28"/>
        </w:rPr>
        <w:t>（</w:t>
      </w:r>
      <w:r>
        <w:rPr>
          <w:rFonts w:hAnsi="宋体" w:cs="宋体"/>
          <w:bCs/>
          <w:color w:val="000000" w:themeColor="text1"/>
          <w:kern w:val="36"/>
          <w:sz w:val="28"/>
          <w:szCs w:val="28"/>
        </w:rPr>
        <w:t>1</w:t>
      </w:r>
      <w:r>
        <w:rPr>
          <w:rFonts w:hint="eastAsia" w:hAnsi="宋体" w:cs="宋体"/>
          <w:bCs/>
          <w:color w:val="000000" w:themeColor="text1"/>
          <w:kern w:val="36"/>
          <w:sz w:val="28"/>
          <w:szCs w:val="28"/>
        </w:rPr>
        <w:t>）公共基础课程应选用教育部推荐的国家规划教材；</w:t>
      </w:r>
    </w:p>
    <w:p>
      <w:pPr>
        <w:overflowPunct w:val="0"/>
        <w:adjustRightInd w:val="0"/>
        <w:ind w:firstLine="560" w:firstLineChars="200"/>
        <w:rPr>
          <w:rFonts w:hAnsi="宋体" w:cs="宋体"/>
          <w:bCs/>
          <w:color w:val="000000" w:themeColor="text1"/>
          <w:kern w:val="36"/>
          <w:sz w:val="28"/>
          <w:szCs w:val="28"/>
        </w:rPr>
      </w:pPr>
      <w:r>
        <w:rPr>
          <w:rFonts w:hint="eastAsia" w:hAnsi="宋体" w:cs="宋体"/>
          <w:bCs/>
          <w:color w:val="000000" w:themeColor="text1"/>
          <w:kern w:val="36"/>
          <w:sz w:val="28"/>
          <w:szCs w:val="28"/>
        </w:rPr>
        <w:t>（</w:t>
      </w:r>
      <w:r>
        <w:rPr>
          <w:rFonts w:hAnsi="宋体" w:cs="宋体"/>
          <w:bCs/>
          <w:color w:val="000000" w:themeColor="text1"/>
          <w:kern w:val="36"/>
          <w:sz w:val="28"/>
          <w:szCs w:val="28"/>
        </w:rPr>
        <w:t>2</w:t>
      </w:r>
      <w:r>
        <w:rPr>
          <w:rFonts w:hint="eastAsia" w:hAnsi="宋体" w:cs="宋体"/>
          <w:bCs/>
          <w:color w:val="000000" w:themeColor="text1"/>
          <w:kern w:val="36"/>
          <w:sz w:val="28"/>
          <w:szCs w:val="28"/>
        </w:rPr>
        <w:t>）核心课程应选用与国家市场营销专业教学指导方案及核心课程标准相一致的教材。</w:t>
      </w:r>
    </w:p>
    <w:p>
      <w:pPr>
        <w:overflowPunct w:val="0"/>
        <w:adjustRightInd w:val="0"/>
        <w:ind w:firstLine="560" w:firstLineChars="200"/>
        <w:rPr>
          <w:rFonts w:hAnsi="宋体" w:cs="宋体"/>
          <w:bCs/>
          <w:color w:val="000000" w:themeColor="text1"/>
          <w:kern w:val="36"/>
          <w:sz w:val="28"/>
          <w:szCs w:val="28"/>
        </w:rPr>
      </w:pPr>
      <w:r>
        <w:rPr>
          <w:rFonts w:hint="eastAsia" w:hAnsi="宋体" w:cs="宋体"/>
          <w:bCs/>
          <w:color w:val="000000" w:themeColor="text1"/>
          <w:kern w:val="36"/>
          <w:sz w:val="28"/>
          <w:szCs w:val="28"/>
        </w:rPr>
        <w:t>（</w:t>
      </w:r>
      <w:r>
        <w:rPr>
          <w:rFonts w:hAnsi="宋体" w:cs="宋体"/>
          <w:bCs/>
          <w:color w:val="000000" w:themeColor="text1"/>
          <w:kern w:val="36"/>
          <w:sz w:val="28"/>
          <w:szCs w:val="28"/>
        </w:rPr>
        <w:t>3</w:t>
      </w:r>
      <w:r>
        <w:rPr>
          <w:rFonts w:hint="eastAsia" w:hAnsi="宋体" w:cs="宋体"/>
          <w:bCs/>
          <w:color w:val="000000" w:themeColor="text1"/>
          <w:kern w:val="36"/>
          <w:sz w:val="28"/>
          <w:szCs w:val="28"/>
        </w:rPr>
        <w:t>）专业方向课程和拓展课程，可根据学校的办学特色，选用国家规划教材或教师针对学生具体情况编选的校本教材。</w:t>
      </w:r>
    </w:p>
    <w:p>
      <w:pPr>
        <w:pStyle w:val="20"/>
        <w:numPr>
          <w:ilvl w:val="0"/>
          <w:numId w:val="9"/>
        </w:numPr>
        <w:spacing w:line="360" w:lineRule="auto"/>
        <w:ind w:firstLineChars="0"/>
        <w:rPr>
          <w:rFonts w:hAnsi="宋体"/>
          <w:color w:val="000000" w:themeColor="text1"/>
          <w:sz w:val="28"/>
          <w:szCs w:val="28"/>
        </w:rPr>
      </w:pPr>
      <w:r>
        <w:rPr>
          <w:rFonts w:hint="eastAsia" w:hAnsi="宋体"/>
          <w:color w:val="000000" w:themeColor="text1"/>
          <w:sz w:val="28"/>
          <w:szCs w:val="28"/>
        </w:rPr>
        <w:t>图书文献配备</w:t>
      </w:r>
    </w:p>
    <w:p>
      <w:pPr>
        <w:spacing w:line="360" w:lineRule="auto"/>
        <w:ind w:firstLine="560" w:firstLineChars="200"/>
        <w:rPr>
          <w:sz w:val="28"/>
          <w:szCs w:val="28"/>
        </w:rPr>
      </w:pPr>
      <w:r>
        <w:rPr>
          <w:rFonts w:hint="eastAsia" w:hAnsi="宋体"/>
          <w:sz w:val="28"/>
          <w:szCs w:val="28"/>
        </w:rPr>
        <w:t>配备专业需要的图书和报刊，其中与本专业相关的财经类、管理类图书应不少于20种，与本专业相关的财经类、管理类报刊不少于15种，</w:t>
      </w:r>
      <w:r>
        <w:rPr>
          <w:rFonts w:hAnsi="宋体"/>
          <w:sz w:val="28"/>
          <w:szCs w:val="28"/>
        </w:rPr>
        <w:t>生均达</w:t>
      </w:r>
      <w:r>
        <w:rPr>
          <w:rFonts w:hint="eastAsia" w:hAnsi="宋体"/>
          <w:sz w:val="28"/>
          <w:szCs w:val="28"/>
        </w:rPr>
        <w:t>30册</w:t>
      </w:r>
      <w:r>
        <w:rPr>
          <w:rFonts w:hAnsi="宋体"/>
          <w:sz w:val="28"/>
          <w:szCs w:val="28"/>
        </w:rPr>
        <w:t>以上</w:t>
      </w:r>
      <w:r>
        <w:rPr>
          <w:rFonts w:hint="eastAsia" w:hAnsi="宋体"/>
          <w:sz w:val="28"/>
          <w:szCs w:val="28"/>
        </w:rPr>
        <w:t>。</w:t>
      </w:r>
    </w:p>
    <w:p>
      <w:pPr>
        <w:pStyle w:val="20"/>
        <w:numPr>
          <w:ilvl w:val="0"/>
          <w:numId w:val="9"/>
        </w:numPr>
        <w:spacing w:line="360" w:lineRule="auto"/>
        <w:ind w:firstLineChars="0"/>
        <w:rPr>
          <w:rFonts w:hAnsi="宋体"/>
          <w:color w:val="000000" w:themeColor="text1"/>
          <w:sz w:val="28"/>
          <w:szCs w:val="28"/>
        </w:rPr>
      </w:pPr>
      <w:r>
        <w:rPr>
          <w:rFonts w:hint="eastAsia" w:hAnsi="宋体"/>
          <w:color w:val="000000" w:themeColor="text1"/>
          <w:sz w:val="28"/>
          <w:szCs w:val="28"/>
        </w:rPr>
        <w:t>数字资源配备</w:t>
      </w:r>
    </w:p>
    <w:p>
      <w:pPr>
        <w:overflowPunct w:val="0"/>
        <w:adjustRightInd w:val="0"/>
        <w:ind w:firstLine="560" w:firstLineChars="200"/>
        <w:rPr>
          <w:rFonts w:ascii="微软雅黑" w:hAnsi="微软雅黑" w:cs="宋体" w:eastAsiaTheme="minorEastAsia"/>
          <w:color w:val="000000" w:themeColor="text1"/>
          <w:kern w:val="0"/>
          <w:sz w:val="28"/>
        </w:rPr>
      </w:pPr>
      <w:r>
        <w:rPr>
          <w:rFonts w:hint="eastAsia" w:hAnsi="宋体"/>
          <w:color w:val="000000" w:themeColor="text1"/>
          <w:sz w:val="28"/>
          <w:szCs w:val="28"/>
        </w:rPr>
        <w:t>结合专业特色开发内容丰富</w:t>
      </w:r>
      <w:r>
        <w:rPr>
          <w:rFonts w:hAnsi="宋体"/>
          <w:color w:val="000000" w:themeColor="text1"/>
          <w:sz w:val="28"/>
          <w:szCs w:val="28"/>
        </w:rPr>
        <w:t>，形式多样的</w:t>
      </w:r>
      <w:r>
        <w:rPr>
          <w:rFonts w:hint="eastAsia" w:hAnsi="宋体"/>
          <w:color w:val="000000" w:themeColor="text1"/>
          <w:sz w:val="28"/>
          <w:szCs w:val="28"/>
        </w:rPr>
        <w:t>专业教学互动平台和数字化教学资源，包括数字音频、数字视频、网络课程、</w:t>
      </w:r>
      <w:r>
        <w:rPr>
          <w:rFonts w:hAnsi="宋体"/>
          <w:color w:val="000000" w:themeColor="text1"/>
          <w:sz w:val="28"/>
          <w:szCs w:val="28"/>
        </w:rPr>
        <w:t>电子教案</w:t>
      </w:r>
      <w:r>
        <w:rPr>
          <w:rFonts w:hint="eastAsia" w:hAnsi="宋体"/>
          <w:color w:val="000000" w:themeColor="text1"/>
          <w:sz w:val="28"/>
          <w:szCs w:val="28"/>
        </w:rPr>
        <w:t>、</w:t>
      </w:r>
      <w:r>
        <w:rPr>
          <w:rFonts w:hAnsi="宋体"/>
          <w:color w:val="000000" w:themeColor="text1"/>
          <w:sz w:val="28"/>
          <w:szCs w:val="28"/>
        </w:rPr>
        <w:t>微课程、PPT</w:t>
      </w:r>
      <w:r>
        <w:rPr>
          <w:rFonts w:hint="eastAsia" w:hAnsi="宋体"/>
          <w:color w:val="000000" w:themeColor="text1"/>
          <w:sz w:val="28"/>
          <w:szCs w:val="28"/>
        </w:rPr>
        <w:t>等；配备满足市场营销专业技能训练要求的营销基础、营销之道、ERP电子沙盘、电子商务等</w:t>
      </w:r>
      <w:r>
        <w:rPr>
          <w:rFonts w:hAnsi="宋体"/>
          <w:color w:val="000000" w:themeColor="text1"/>
          <w:sz w:val="28"/>
          <w:szCs w:val="28"/>
        </w:rPr>
        <w:t>实训</w:t>
      </w:r>
      <w:r>
        <w:rPr>
          <w:rFonts w:hint="eastAsia" w:hAnsi="宋体"/>
          <w:color w:val="000000" w:themeColor="text1"/>
          <w:sz w:val="28"/>
          <w:szCs w:val="28"/>
        </w:rPr>
        <w:t>教学软件；建设四库“四库”（实训项目库、技能鉴定库、教学案例库、考核试题库），便于学生系统学习运用</w:t>
      </w:r>
      <w:r>
        <w:rPr>
          <w:rFonts w:hint="eastAsia" w:cs="宋体" w:asciiTheme="minorEastAsia" w:hAnsiTheme="minorEastAsia" w:eastAsiaTheme="minorEastAsia"/>
          <w:color w:val="000000" w:themeColor="text1"/>
          <w:kern w:val="0"/>
          <w:sz w:val="28"/>
        </w:rPr>
        <w:t>市场营销专业知</w:t>
      </w:r>
      <w:r>
        <w:rPr>
          <w:rFonts w:hint="eastAsia" w:ascii="微软雅黑" w:hAnsi="微软雅黑" w:cs="宋体" w:eastAsiaTheme="minorEastAsia"/>
          <w:color w:val="000000" w:themeColor="text1"/>
          <w:kern w:val="0"/>
          <w:sz w:val="28"/>
        </w:rPr>
        <w:t>识。</w:t>
      </w:r>
    </w:p>
    <w:p>
      <w:pPr>
        <w:overflowPunct w:val="0"/>
        <w:adjustRightInd w:val="0"/>
        <w:ind w:firstLine="560" w:firstLineChars="200"/>
        <w:outlineLvl w:val="0"/>
        <w:rPr>
          <w:rFonts w:hAnsi="宋体" w:cs="宋体"/>
          <w:bCs/>
          <w:kern w:val="36"/>
          <w:sz w:val="28"/>
          <w:szCs w:val="28"/>
        </w:rPr>
      </w:pPr>
      <w:r>
        <w:rPr>
          <w:rFonts w:hint="eastAsia" w:hAnsi="宋体" w:cs="宋体"/>
          <w:bCs/>
          <w:kern w:val="36"/>
          <w:sz w:val="28"/>
          <w:szCs w:val="28"/>
        </w:rPr>
        <w:t>（六）教学方法</w:t>
      </w:r>
    </w:p>
    <w:p>
      <w:pPr>
        <w:overflowPunct w:val="0"/>
        <w:adjustRightInd w:val="0"/>
        <w:ind w:firstLine="560" w:firstLineChars="200"/>
        <w:rPr>
          <w:rFonts w:hAnsi="宋体" w:cs="宋体"/>
          <w:bCs/>
          <w:color w:val="000000" w:themeColor="text1"/>
          <w:kern w:val="36"/>
          <w:sz w:val="28"/>
          <w:szCs w:val="28"/>
        </w:rPr>
      </w:pPr>
      <w:r>
        <w:rPr>
          <w:rFonts w:hint="eastAsia" w:hAnsi="宋体"/>
          <w:color w:val="000000" w:themeColor="text1"/>
          <w:sz w:val="28"/>
          <w:szCs w:val="28"/>
        </w:rPr>
        <w:t>以“产教融合、校企合作”为依托，以“课岗对接、学训一体”的人才培养模式为引领，以“教、学、做一体化”教学模式为主线，</w:t>
      </w:r>
    </w:p>
    <w:p>
      <w:pPr>
        <w:rPr>
          <w:rFonts w:hAnsi="宋体"/>
          <w:color w:val="000000" w:themeColor="text1"/>
          <w:sz w:val="28"/>
          <w:szCs w:val="28"/>
        </w:rPr>
      </w:pPr>
      <w:r>
        <w:rPr>
          <w:rFonts w:hint="eastAsia" w:hAnsi="宋体" w:cs="宋体"/>
          <w:bCs/>
          <w:color w:val="000000" w:themeColor="text1"/>
          <w:kern w:val="36"/>
          <w:sz w:val="28"/>
          <w:szCs w:val="28"/>
        </w:rPr>
        <w:t>依据专业培养目标、课程教学要求、学生能力与教学资源，积极采用“多元化”教学方法，努力实现教学过程与生产过程对接。</w:t>
      </w:r>
    </w:p>
    <w:p>
      <w:pPr>
        <w:overflowPunct w:val="0"/>
        <w:adjustRightInd w:val="0"/>
        <w:ind w:firstLine="560" w:firstLineChars="200"/>
        <w:rPr>
          <w:rFonts w:hAnsi="宋体" w:cs="宋体"/>
          <w:bCs/>
          <w:kern w:val="36"/>
          <w:sz w:val="28"/>
          <w:szCs w:val="28"/>
        </w:rPr>
      </w:pPr>
      <w:r>
        <w:rPr>
          <w:rFonts w:hAnsi="宋体" w:cs="宋体"/>
          <w:bCs/>
          <w:kern w:val="36"/>
          <w:sz w:val="28"/>
          <w:szCs w:val="28"/>
        </w:rPr>
        <w:t>1.</w:t>
      </w:r>
      <w:r>
        <w:rPr>
          <w:rFonts w:hint="eastAsia" w:hAnsi="宋体" w:cs="宋体"/>
          <w:bCs/>
          <w:kern w:val="36"/>
          <w:sz w:val="28"/>
          <w:szCs w:val="28"/>
        </w:rPr>
        <w:t>公共基础课可以采取讲授式教学、启发式教学、问题探究式教学等方法，通过集体讲解、师生对话、小组讨论、案例分析、演讲竞赛等形式，调动学生学习积极性，为专业基础课和专业技能课的学习以及再教育奠定基础。</w:t>
      </w:r>
    </w:p>
    <w:p>
      <w:pPr>
        <w:overflowPunct w:val="0"/>
        <w:adjustRightInd w:val="0"/>
        <w:ind w:firstLine="560" w:firstLineChars="200"/>
        <w:rPr>
          <w:rFonts w:cs="宋体" w:hAnsiTheme="minorEastAsia"/>
          <w:bCs/>
          <w:kern w:val="36"/>
          <w:sz w:val="28"/>
          <w:szCs w:val="28"/>
        </w:rPr>
      </w:pPr>
      <w:r>
        <w:rPr>
          <w:rFonts w:cs="宋体" w:asciiTheme="minorEastAsia" w:hAnsiTheme="minorEastAsia" w:eastAsiaTheme="minorEastAsia"/>
          <w:bCs/>
          <w:kern w:val="36"/>
          <w:sz w:val="28"/>
          <w:szCs w:val="28"/>
        </w:rPr>
        <w:t>2.</w:t>
      </w:r>
      <w:r>
        <w:rPr>
          <w:rFonts w:hint="eastAsia" w:cs="宋体" w:asciiTheme="minorEastAsia" w:hAnsiTheme="minorEastAsia" w:eastAsiaTheme="minorEastAsia"/>
          <w:bCs/>
          <w:kern w:val="36"/>
          <w:sz w:val="28"/>
          <w:szCs w:val="28"/>
        </w:rPr>
        <w:t>专业（技能）课</w:t>
      </w:r>
      <w:r>
        <w:rPr>
          <w:rFonts w:cs="宋体" w:asciiTheme="minorEastAsia" w:hAnsiTheme="minorEastAsia" w:eastAsiaTheme="minorEastAsia"/>
          <w:bCs/>
          <w:kern w:val="36"/>
          <w:sz w:val="28"/>
          <w:szCs w:val="28"/>
        </w:rPr>
        <w:t>可以采用任务驱动式教学、项目教学</w:t>
      </w:r>
      <w:r>
        <w:rPr>
          <w:rFonts w:hint="eastAsia" w:cs="宋体" w:asciiTheme="minorEastAsia" w:hAnsiTheme="minorEastAsia" w:eastAsiaTheme="minorEastAsia"/>
          <w:bCs/>
          <w:kern w:val="36"/>
          <w:sz w:val="28"/>
          <w:szCs w:val="28"/>
        </w:rPr>
        <w:t>、</w:t>
      </w:r>
      <w:r>
        <w:rPr>
          <w:rFonts w:cs="宋体" w:asciiTheme="minorEastAsia" w:hAnsiTheme="minorEastAsia" w:eastAsiaTheme="minorEastAsia"/>
          <w:bCs/>
          <w:kern w:val="36"/>
          <w:sz w:val="28"/>
          <w:szCs w:val="28"/>
        </w:rPr>
        <w:t>理实一体化</w:t>
      </w:r>
      <w:r>
        <w:rPr>
          <w:rFonts w:hint="eastAsia" w:cs="宋体" w:asciiTheme="minorEastAsia" w:hAnsiTheme="minorEastAsia" w:eastAsiaTheme="minorEastAsia"/>
          <w:bCs/>
          <w:kern w:val="36"/>
          <w:sz w:val="28"/>
          <w:szCs w:val="28"/>
        </w:rPr>
        <w:t>教学、</w:t>
      </w:r>
      <w:r>
        <w:rPr>
          <w:rFonts w:cs="宋体" w:asciiTheme="minorEastAsia" w:hAnsiTheme="minorEastAsia" w:eastAsiaTheme="minorEastAsia"/>
          <w:bCs/>
          <w:kern w:val="36"/>
          <w:sz w:val="28"/>
          <w:szCs w:val="28"/>
        </w:rPr>
        <w:t>情境教学、案例教学等方法，通过</w:t>
      </w:r>
      <w:r>
        <w:rPr>
          <w:rFonts w:hint="eastAsia" w:cs="宋体" w:asciiTheme="minorEastAsia" w:hAnsiTheme="minorEastAsia" w:eastAsiaTheme="minorEastAsia"/>
          <w:bCs/>
          <w:kern w:val="36"/>
          <w:sz w:val="28"/>
          <w:szCs w:val="28"/>
        </w:rPr>
        <w:t>模拟情景分析、</w:t>
      </w:r>
      <w:r>
        <w:rPr>
          <w:rFonts w:cs="宋体" w:asciiTheme="minorEastAsia" w:hAnsiTheme="minorEastAsia" w:eastAsiaTheme="minorEastAsia"/>
          <w:bCs/>
          <w:kern w:val="36"/>
          <w:sz w:val="28"/>
          <w:szCs w:val="28"/>
        </w:rPr>
        <w:t>集体讲</w:t>
      </w:r>
      <w:r>
        <w:rPr>
          <w:rFonts w:cs="宋体" w:hAnsiTheme="minorEastAsia"/>
          <w:bCs/>
          <w:kern w:val="36"/>
          <w:sz w:val="28"/>
          <w:szCs w:val="28"/>
        </w:rPr>
        <w:t>解、小组讨论、案例分析</w:t>
      </w:r>
      <w:r>
        <w:rPr>
          <w:rFonts w:hint="eastAsia" w:cs="宋体" w:hAnsiTheme="minorEastAsia"/>
          <w:bCs/>
          <w:kern w:val="36"/>
          <w:sz w:val="28"/>
          <w:szCs w:val="28"/>
        </w:rPr>
        <w:t>、模拟经营</w:t>
      </w:r>
      <w:r>
        <w:rPr>
          <w:rFonts w:cs="宋体" w:hAnsiTheme="minorEastAsia"/>
          <w:bCs/>
          <w:kern w:val="36"/>
          <w:sz w:val="28"/>
          <w:szCs w:val="28"/>
        </w:rPr>
        <w:t>、企业参观</w:t>
      </w:r>
      <w:r>
        <w:rPr>
          <w:rFonts w:hint="eastAsia" w:cs="宋体" w:hAnsiTheme="minorEastAsia"/>
          <w:bCs/>
          <w:kern w:val="36"/>
          <w:sz w:val="28"/>
          <w:szCs w:val="28"/>
        </w:rPr>
        <w:t>、综合实践</w:t>
      </w:r>
      <w:r>
        <w:rPr>
          <w:rFonts w:cs="宋体" w:hAnsiTheme="minorEastAsia"/>
          <w:bCs/>
          <w:kern w:val="36"/>
          <w:sz w:val="28"/>
          <w:szCs w:val="28"/>
        </w:rPr>
        <w:t>等形式，配合实物教学设备、多媒体</w:t>
      </w:r>
      <w:r>
        <w:rPr>
          <w:rFonts w:hint="eastAsia" w:cs="宋体" w:hAnsiTheme="minorEastAsia"/>
          <w:bCs/>
          <w:kern w:val="36"/>
          <w:sz w:val="28"/>
          <w:szCs w:val="28"/>
        </w:rPr>
        <w:t>教学课件</w:t>
      </w:r>
      <w:r>
        <w:rPr>
          <w:rFonts w:cs="宋体" w:hAnsiTheme="minorEastAsia"/>
          <w:bCs/>
          <w:kern w:val="36"/>
          <w:sz w:val="28"/>
          <w:szCs w:val="28"/>
        </w:rPr>
        <w:t>、数字化教学资源</w:t>
      </w:r>
      <w:r>
        <w:rPr>
          <w:rFonts w:hint="eastAsia" w:cs="宋体" w:hAnsiTheme="minorEastAsia"/>
          <w:bCs/>
          <w:kern w:val="36"/>
          <w:sz w:val="28"/>
          <w:szCs w:val="28"/>
        </w:rPr>
        <w:t>、</w:t>
      </w:r>
      <w:r>
        <w:rPr>
          <w:rFonts w:cs="宋体" w:hAnsiTheme="minorEastAsia"/>
          <w:bCs/>
          <w:kern w:val="36"/>
          <w:sz w:val="28"/>
          <w:szCs w:val="28"/>
        </w:rPr>
        <w:t>仿真模拟软件等手段，使学生</w:t>
      </w:r>
      <w:r>
        <w:rPr>
          <w:rFonts w:hint="eastAsia" w:cs="宋体" w:hAnsiTheme="minorEastAsia"/>
          <w:bCs/>
          <w:kern w:val="36"/>
          <w:sz w:val="28"/>
          <w:szCs w:val="28"/>
        </w:rPr>
        <w:t>体验市场营销</w:t>
      </w:r>
      <w:r>
        <w:rPr>
          <w:rFonts w:cs="宋体" w:hAnsiTheme="minorEastAsia"/>
          <w:bCs/>
          <w:kern w:val="36"/>
          <w:sz w:val="28"/>
          <w:szCs w:val="28"/>
        </w:rPr>
        <w:t>过程，</w:t>
      </w:r>
      <w:r>
        <w:rPr>
          <w:rFonts w:hint="eastAsia" w:cs="宋体" w:hAnsiTheme="minorEastAsia"/>
          <w:bCs/>
          <w:kern w:val="36"/>
          <w:sz w:val="28"/>
          <w:szCs w:val="28"/>
        </w:rPr>
        <w:t>达到</w:t>
      </w:r>
      <w:r>
        <w:rPr>
          <w:rFonts w:cs="宋体" w:hAnsiTheme="minorEastAsia"/>
          <w:bCs/>
          <w:kern w:val="36"/>
          <w:sz w:val="28"/>
          <w:szCs w:val="28"/>
        </w:rPr>
        <w:t>能灵活运用</w:t>
      </w:r>
      <w:r>
        <w:rPr>
          <w:rFonts w:hint="eastAsia" w:cs="宋体" w:hAnsiTheme="minorEastAsia"/>
          <w:bCs/>
          <w:kern w:val="36"/>
          <w:sz w:val="28"/>
          <w:szCs w:val="28"/>
        </w:rPr>
        <w:t>营销</w:t>
      </w:r>
      <w:r>
        <w:rPr>
          <w:rFonts w:cs="宋体" w:hAnsiTheme="minorEastAsia"/>
          <w:bCs/>
          <w:kern w:val="36"/>
          <w:sz w:val="28"/>
          <w:szCs w:val="28"/>
        </w:rPr>
        <w:t>技能的</w:t>
      </w:r>
      <w:r>
        <w:rPr>
          <w:rFonts w:hint="eastAsia" w:cs="宋体" w:hAnsiTheme="minorEastAsia"/>
          <w:bCs/>
          <w:kern w:val="36"/>
          <w:sz w:val="28"/>
          <w:szCs w:val="28"/>
        </w:rPr>
        <w:t>教学目的</w:t>
      </w:r>
      <w:r>
        <w:rPr>
          <w:rFonts w:cs="宋体" w:hAnsiTheme="minorEastAsia"/>
          <w:bCs/>
          <w:kern w:val="36"/>
          <w:sz w:val="28"/>
          <w:szCs w:val="28"/>
        </w:rPr>
        <w:t>，提升教学效率。</w:t>
      </w:r>
    </w:p>
    <w:p>
      <w:pPr>
        <w:ind w:firstLine="560" w:firstLineChars="200"/>
        <w:rPr>
          <w:rFonts w:hAnsi="宋体"/>
          <w:color w:val="000000" w:themeColor="text1"/>
          <w:sz w:val="28"/>
          <w:szCs w:val="28"/>
        </w:rPr>
      </w:pPr>
      <w:r>
        <w:rPr>
          <w:rFonts w:hint="eastAsia" w:hAnsi="宋体"/>
          <w:color w:val="000000" w:themeColor="text1"/>
          <w:sz w:val="28"/>
          <w:szCs w:val="28"/>
        </w:rPr>
        <w:t>加大技能培养力度，提升实践教学水平。</w:t>
      </w:r>
      <w:r>
        <w:rPr>
          <w:rFonts w:hint="eastAsia" w:hAnsi="宋体" w:cs="宋体"/>
          <w:bCs/>
          <w:color w:val="000000" w:themeColor="text1"/>
          <w:kern w:val="36"/>
          <w:sz w:val="28"/>
          <w:szCs w:val="28"/>
        </w:rPr>
        <w:t>通过贝腾创业</w:t>
      </w:r>
      <w:r>
        <w:rPr>
          <w:rFonts w:hAnsi="宋体" w:cs="宋体"/>
          <w:bCs/>
          <w:color w:val="000000" w:themeColor="text1"/>
          <w:kern w:val="36"/>
          <w:sz w:val="28"/>
          <w:szCs w:val="28"/>
        </w:rPr>
        <w:t>总动员</w:t>
      </w:r>
      <w:r>
        <w:rPr>
          <w:rFonts w:hint="eastAsia" w:hAnsi="宋体" w:cs="宋体"/>
          <w:bCs/>
          <w:color w:val="000000" w:themeColor="text1"/>
          <w:kern w:val="36"/>
          <w:sz w:val="28"/>
          <w:szCs w:val="28"/>
        </w:rPr>
        <w:t>软件、</w:t>
      </w:r>
      <w:r>
        <w:rPr>
          <w:rFonts w:hAnsi="宋体" w:cs="宋体"/>
          <w:bCs/>
          <w:color w:val="000000" w:themeColor="text1"/>
          <w:kern w:val="36"/>
          <w:sz w:val="28"/>
          <w:szCs w:val="28"/>
        </w:rPr>
        <w:t>营销之道</w:t>
      </w:r>
      <w:r>
        <w:rPr>
          <w:rFonts w:hint="eastAsia" w:hAnsi="宋体" w:cs="宋体"/>
          <w:bCs/>
          <w:color w:val="000000" w:themeColor="text1"/>
          <w:kern w:val="36"/>
          <w:sz w:val="28"/>
          <w:szCs w:val="28"/>
        </w:rPr>
        <w:t>、</w:t>
      </w:r>
      <w:r>
        <w:rPr>
          <w:rFonts w:hAnsi="宋体" w:cs="宋体"/>
          <w:bCs/>
          <w:color w:val="000000" w:themeColor="text1"/>
          <w:kern w:val="36"/>
          <w:sz w:val="28"/>
          <w:szCs w:val="28"/>
        </w:rPr>
        <w:t>电子商务</w:t>
      </w:r>
      <w:r>
        <w:rPr>
          <w:rFonts w:hint="eastAsia" w:hAnsi="宋体" w:cs="宋体"/>
          <w:bCs/>
          <w:color w:val="000000" w:themeColor="text1"/>
          <w:kern w:val="36"/>
          <w:sz w:val="28"/>
          <w:szCs w:val="28"/>
        </w:rPr>
        <w:t>等</w:t>
      </w:r>
      <w:r>
        <w:rPr>
          <w:rFonts w:hAnsi="宋体" w:cs="宋体"/>
          <w:bCs/>
          <w:color w:val="000000" w:themeColor="text1"/>
          <w:kern w:val="36"/>
          <w:sz w:val="28"/>
          <w:szCs w:val="28"/>
        </w:rPr>
        <w:t>软件</w:t>
      </w:r>
      <w:r>
        <w:rPr>
          <w:rFonts w:hint="eastAsia" w:hAnsi="宋体" w:cs="宋体"/>
          <w:bCs/>
          <w:color w:val="000000" w:themeColor="text1"/>
          <w:kern w:val="36"/>
          <w:sz w:val="28"/>
          <w:szCs w:val="28"/>
        </w:rPr>
        <w:t>进行仿岗模拟实训，精心设计实训项目，营造高仿真的实训环境，围绕市场营销核心能力，不断强化学生对职业角色的体验和提升职业</w:t>
      </w:r>
      <w:r>
        <w:rPr>
          <w:rFonts w:hAnsi="宋体" w:cs="宋体"/>
          <w:bCs/>
          <w:color w:val="000000" w:themeColor="text1"/>
          <w:kern w:val="36"/>
          <w:sz w:val="28"/>
          <w:szCs w:val="28"/>
        </w:rPr>
        <w:t>能力及</w:t>
      </w:r>
      <w:r>
        <w:rPr>
          <w:rFonts w:hint="eastAsia" w:hAnsi="宋体" w:cs="宋体"/>
          <w:bCs/>
          <w:color w:val="000000" w:themeColor="text1"/>
          <w:kern w:val="36"/>
          <w:sz w:val="28"/>
          <w:szCs w:val="28"/>
        </w:rPr>
        <w:t>创新创业的能力。通过省内外技能大赛，以赛促练、以赛促学、以赛促教。通过落实“</w:t>
      </w:r>
      <w:r>
        <w:rPr>
          <w:rFonts w:hAnsi="宋体" w:cs="宋体"/>
          <w:bCs/>
          <w:color w:val="000000" w:themeColor="text1"/>
          <w:kern w:val="36"/>
          <w:sz w:val="28"/>
          <w:szCs w:val="28"/>
        </w:rPr>
        <w:t>1+X</w:t>
      </w:r>
      <w:r>
        <w:rPr>
          <w:rFonts w:hint="eastAsia" w:hAnsi="宋体" w:cs="宋体"/>
          <w:bCs/>
          <w:color w:val="000000" w:themeColor="text1"/>
          <w:kern w:val="36"/>
          <w:sz w:val="28"/>
          <w:szCs w:val="28"/>
        </w:rPr>
        <w:t>”证书制度，以证促学，以证促教。通过校内“</w:t>
      </w:r>
      <w:r>
        <w:rPr>
          <w:rFonts w:hAnsi="宋体" w:cs="宋体"/>
          <w:bCs/>
          <w:color w:val="000000" w:themeColor="text1"/>
          <w:kern w:val="36"/>
          <w:sz w:val="28"/>
          <w:szCs w:val="28"/>
        </w:rPr>
        <w:t>跳蚤市场</w:t>
      </w:r>
      <w:r>
        <w:rPr>
          <w:rFonts w:hint="eastAsia" w:hAnsi="宋体" w:cs="宋体"/>
          <w:bCs/>
          <w:color w:val="000000" w:themeColor="text1"/>
          <w:kern w:val="36"/>
          <w:sz w:val="28"/>
          <w:szCs w:val="28"/>
        </w:rPr>
        <w:t>”实战让学生</w:t>
      </w:r>
      <w:r>
        <w:rPr>
          <w:rFonts w:hAnsi="宋体" w:cs="宋体"/>
          <w:bCs/>
          <w:color w:val="000000" w:themeColor="text1"/>
          <w:kern w:val="36"/>
          <w:sz w:val="28"/>
          <w:szCs w:val="28"/>
        </w:rPr>
        <w:t>体验创业过程。</w:t>
      </w:r>
      <w:r>
        <w:rPr>
          <w:rFonts w:hint="eastAsia" w:hAnsi="宋体" w:cs="宋体"/>
          <w:bCs/>
          <w:color w:val="000000" w:themeColor="text1"/>
          <w:kern w:val="36"/>
          <w:sz w:val="28"/>
          <w:szCs w:val="28"/>
        </w:rPr>
        <w:t>通过组织学生进入企业顶岗实习，检验和提升学生专业技能，为就业做好充分准备。</w:t>
      </w:r>
    </w:p>
    <w:p>
      <w:pPr>
        <w:overflowPunct w:val="0"/>
        <w:adjustRightInd w:val="0"/>
        <w:ind w:firstLine="560" w:firstLineChars="200"/>
        <w:rPr>
          <w:rFonts w:hAnsi="宋体" w:cs="宋体"/>
          <w:bCs/>
          <w:color w:val="000000" w:themeColor="text1"/>
          <w:kern w:val="36"/>
          <w:sz w:val="28"/>
          <w:szCs w:val="28"/>
        </w:rPr>
      </w:pPr>
      <w:r>
        <w:rPr>
          <w:rFonts w:hint="eastAsia" w:hAnsi="宋体" w:cs="宋体"/>
          <w:bCs/>
          <w:color w:val="000000" w:themeColor="text1"/>
          <w:kern w:val="36"/>
          <w:sz w:val="28"/>
          <w:szCs w:val="28"/>
        </w:rPr>
        <w:t>3.能力拓展课</w:t>
      </w:r>
    </w:p>
    <w:p>
      <w:pPr>
        <w:overflowPunct w:val="0"/>
        <w:adjustRightInd w:val="0"/>
        <w:ind w:firstLine="560" w:firstLineChars="200"/>
        <w:rPr>
          <w:rFonts w:hAnsi="宋体" w:cs="宋体"/>
          <w:bCs/>
          <w:color w:val="000000" w:themeColor="text1"/>
          <w:kern w:val="36"/>
          <w:sz w:val="28"/>
          <w:szCs w:val="28"/>
        </w:rPr>
      </w:pPr>
      <w:r>
        <w:rPr>
          <w:rFonts w:hint="eastAsia" w:hAnsi="宋体" w:cs="宋体"/>
          <w:bCs/>
          <w:color w:val="000000" w:themeColor="text1"/>
          <w:kern w:val="36"/>
          <w:sz w:val="28"/>
          <w:szCs w:val="28"/>
        </w:rPr>
        <w:t>通过学生书法</w:t>
      </w:r>
      <w:r>
        <w:rPr>
          <w:rFonts w:hAnsi="宋体" w:cs="宋体"/>
          <w:bCs/>
          <w:color w:val="000000" w:themeColor="text1"/>
          <w:kern w:val="36"/>
          <w:sz w:val="28"/>
          <w:szCs w:val="28"/>
        </w:rPr>
        <w:t>、演讲、</w:t>
      </w:r>
      <w:r>
        <w:rPr>
          <w:rFonts w:hint="eastAsia" w:hAnsi="宋体" w:cs="宋体"/>
          <w:bCs/>
          <w:color w:val="000000" w:themeColor="text1"/>
          <w:kern w:val="36"/>
          <w:sz w:val="28"/>
          <w:szCs w:val="28"/>
        </w:rPr>
        <w:t>商务礼仪</w:t>
      </w:r>
      <w:r>
        <w:rPr>
          <w:rFonts w:hAnsi="宋体" w:cs="宋体"/>
          <w:bCs/>
          <w:color w:val="000000" w:themeColor="text1"/>
          <w:kern w:val="36"/>
          <w:sz w:val="28"/>
          <w:szCs w:val="28"/>
        </w:rPr>
        <w:t>、营销策划</w:t>
      </w:r>
      <w:r>
        <w:rPr>
          <w:rFonts w:hint="eastAsia" w:hAnsi="宋体" w:cs="宋体"/>
          <w:bCs/>
          <w:color w:val="000000" w:themeColor="text1"/>
          <w:kern w:val="36"/>
          <w:sz w:val="28"/>
          <w:szCs w:val="28"/>
        </w:rPr>
        <w:t>技能展示等教学活动，丰富</w:t>
      </w:r>
      <w:r>
        <w:rPr>
          <w:rFonts w:hAnsi="宋体" w:cs="宋体"/>
          <w:bCs/>
          <w:color w:val="000000" w:themeColor="text1"/>
          <w:kern w:val="36"/>
          <w:sz w:val="28"/>
          <w:szCs w:val="28"/>
        </w:rPr>
        <w:t>学生校园文化生活，</w:t>
      </w:r>
      <w:r>
        <w:rPr>
          <w:rFonts w:hint="eastAsia" w:hAnsi="宋体" w:cs="宋体"/>
          <w:bCs/>
          <w:color w:val="000000" w:themeColor="text1"/>
          <w:kern w:val="36"/>
          <w:sz w:val="28"/>
          <w:szCs w:val="28"/>
        </w:rPr>
        <w:t>提升学生</w:t>
      </w:r>
      <w:r>
        <w:rPr>
          <w:rFonts w:hAnsi="宋体" w:cs="宋体"/>
          <w:bCs/>
          <w:color w:val="000000" w:themeColor="text1"/>
          <w:kern w:val="36"/>
          <w:sz w:val="28"/>
          <w:szCs w:val="28"/>
        </w:rPr>
        <w:t>职业意识</w:t>
      </w:r>
      <w:r>
        <w:rPr>
          <w:rFonts w:hint="eastAsia" w:hAnsi="宋体" w:cs="宋体"/>
          <w:bCs/>
          <w:color w:val="000000" w:themeColor="text1"/>
          <w:kern w:val="36"/>
          <w:sz w:val="28"/>
          <w:szCs w:val="28"/>
        </w:rPr>
        <w:t>；通过邀请实战经验丰富的企业专家讲授等形式，通过组织学生赴我省知名销售企业、众创空间和创业孵化基地参观学习，培养学生创新创业意识，提高学生创新品质</w:t>
      </w:r>
      <w:r>
        <w:rPr>
          <w:rFonts w:hAnsi="宋体" w:cs="宋体"/>
          <w:bCs/>
          <w:color w:val="000000" w:themeColor="text1"/>
          <w:kern w:val="36"/>
          <w:sz w:val="28"/>
          <w:szCs w:val="28"/>
        </w:rPr>
        <w:t>。</w:t>
      </w:r>
    </w:p>
    <w:p>
      <w:pPr>
        <w:overflowPunct w:val="0"/>
        <w:adjustRightInd w:val="0"/>
        <w:ind w:firstLine="560" w:firstLineChars="200"/>
        <w:outlineLvl w:val="0"/>
        <w:rPr>
          <w:rFonts w:hAnsi="宋体" w:cs="宋体"/>
          <w:bCs/>
          <w:color w:val="000000" w:themeColor="text1"/>
          <w:kern w:val="36"/>
          <w:sz w:val="28"/>
          <w:szCs w:val="28"/>
        </w:rPr>
      </w:pPr>
      <w:r>
        <w:rPr>
          <w:rFonts w:hint="eastAsia" w:hAnsi="宋体" w:cs="宋体"/>
          <w:bCs/>
          <w:color w:val="000000" w:themeColor="text1"/>
          <w:kern w:val="36"/>
          <w:sz w:val="28"/>
          <w:szCs w:val="28"/>
        </w:rPr>
        <w:t>（七）学习评价</w:t>
      </w:r>
    </w:p>
    <w:p>
      <w:pPr>
        <w:ind w:firstLine="560" w:firstLineChars="200"/>
        <w:rPr>
          <w:rFonts w:ascii="宋体"/>
          <w:color w:val="000000" w:themeColor="text1"/>
          <w:sz w:val="28"/>
          <w:szCs w:val="28"/>
        </w:rPr>
      </w:pPr>
      <w:r>
        <w:rPr>
          <w:rFonts w:hint="eastAsia" w:ascii="宋体" w:hAnsi="宋体"/>
          <w:color w:val="000000" w:themeColor="text1"/>
          <w:sz w:val="28"/>
          <w:szCs w:val="28"/>
        </w:rPr>
        <w:t>根据“德育为先，能力为本”的评价原则，参照企业的用人标准，按照实际岗位任务的考核要求，制定考核标准；建立学生自我评价、同学之间相互评价、教师评价、社会评价综合体系；加强学生学习过程评价；引入第三方评价机制，开展职业资格和技能鉴定，积极推进</w:t>
      </w:r>
      <w:r>
        <w:rPr>
          <w:rFonts w:hint="eastAsia" w:hAnsi="宋体" w:cs="宋体"/>
          <w:bCs/>
          <w:color w:val="000000" w:themeColor="text1"/>
          <w:kern w:val="36"/>
          <w:sz w:val="28"/>
          <w:szCs w:val="28"/>
        </w:rPr>
        <w:t>1+X证书制度</w:t>
      </w:r>
      <w:r>
        <w:rPr>
          <w:rFonts w:hint="eastAsia" w:ascii="宋体" w:hAnsi="宋体"/>
          <w:color w:val="000000" w:themeColor="text1"/>
          <w:sz w:val="28"/>
          <w:szCs w:val="28"/>
        </w:rPr>
        <w:t>。</w:t>
      </w:r>
    </w:p>
    <w:p>
      <w:pPr>
        <w:ind w:firstLine="560" w:firstLineChars="200"/>
        <w:rPr>
          <w:rFonts w:ascii="宋体"/>
          <w:sz w:val="28"/>
          <w:szCs w:val="28"/>
        </w:rPr>
      </w:pPr>
      <w:r>
        <w:rPr>
          <w:rFonts w:hint="eastAsia" w:ascii="宋体" w:hAnsi="宋体"/>
          <w:color w:val="000000" w:themeColor="text1"/>
          <w:sz w:val="28"/>
          <w:szCs w:val="28"/>
        </w:rPr>
        <w:t>1．建立学生自我评价、同学之间相互评价、教</w:t>
      </w:r>
      <w:r>
        <w:rPr>
          <w:rFonts w:hint="eastAsia" w:ascii="宋体" w:hAnsi="宋体"/>
          <w:sz w:val="28"/>
          <w:szCs w:val="28"/>
        </w:rPr>
        <w:t>师评价、家长及行业企业参与评价的综合评价体系。学生自评、学生互评、教师评价、行业企业评价比例分别为10%、20%、50%、20%，若无企业参评的课程，教师评价占70%。</w:t>
      </w:r>
    </w:p>
    <w:p>
      <w:pPr>
        <w:ind w:firstLine="560" w:firstLineChars="200"/>
        <w:rPr>
          <w:rFonts w:ascii="宋体"/>
          <w:sz w:val="28"/>
          <w:szCs w:val="28"/>
        </w:rPr>
      </w:pPr>
      <w:r>
        <w:rPr>
          <w:rFonts w:hint="eastAsia" w:ascii="宋体" w:hAnsi="宋体"/>
          <w:sz w:val="28"/>
          <w:szCs w:val="28"/>
        </w:rPr>
        <w:t>2．过程考核和定期考核相结合。过程考核主要从学生纪律及考勤情况、上课学习态度及参加讨论、团队协作、回答问题、作业、实训任务完成情况等方面进行；定期考核主要包括阶段考试和期末考试，考核时可以根据不同课程的特点和要求采取笔试、口试、实操、大型作业、作品展示等多种方式进行考核，对于一些实践性非常强的操作技能，如收银实务等课程，采用以证代考的考核办法。</w:t>
      </w:r>
    </w:p>
    <w:p>
      <w:pPr>
        <w:ind w:firstLine="560" w:firstLineChars="200"/>
        <w:rPr>
          <w:rFonts w:ascii="宋体"/>
          <w:sz w:val="28"/>
          <w:szCs w:val="28"/>
        </w:rPr>
      </w:pPr>
      <w:r>
        <w:rPr>
          <w:rFonts w:hint="eastAsia" w:ascii="宋体" w:hAnsi="宋体"/>
          <w:sz w:val="28"/>
          <w:szCs w:val="28"/>
        </w:rPr>
        <w:t>3．考核要以职业标准为依据，以能力考核为核心，综合考核专业知识、专业技能、方法能力、职业素质、团队合作等方面。根据不同课程的特点和要求，考核不同方向内容。其中：公共基础课程主要考核知识掌握（30%）、应用能力（40%）、学习态度（30%）；专业技能课程主要考核知识掌握（20%）、技能掌握（50%）、职业素养（30%）。</w:t>
      </w:r>
    </w:p>
    <w:p>
      <w:pPr>
        <w:widowControl/>
        <w:ind w:firstLine="560" w:firstLineChars="200"/>
        <w:rPr>
          <w:rFonts w:ascii="宋体" w:cs="宋体"/>
          <w:kern w:val="0"/>
          <w:sz w:val="28"/>
          <w:szCs w:val="28"/>
        </w:rPr>
      </w:pPr>
      <w:r>
        <w:rPr>
          <w:rFonts w:hint="eastAsia" w:ascii="宋体" w:hAnsi="宋体"/>
          <w:sz w:val="28"/>
          <w:szCs w:val="28"/>
        </w:rPr>
        <w:t>4．</w:t>
      </w:r>
      <w:r>
        <w:rPr>
          <w:rFonts w:hint="eastAsia" w:ascii="宋体" w:hAnsi="宋体" w:cs="宋体"/>
          <w:kern w:val="0"/>
          <w:sz w:val="28"/>
          <w:szCs w:val="28"/>
        </w:rPr>
        <w:t>顶岗实习成绩评定</w:t>
      </w:r>
    </w:p>
    <w:p>
      <w:pPr>
        <w:pStyle w:val="4"/>
        <w:spacing w:after="0" w:line="240" w:lineRule="auto"/>
        <w:ind w:left="0" w:leftChars="0" w:firstLine="610" w:firstLineChars="218"/>
        <w:rPr>
          <w:rFonts w:ascii="宋体"/>
          <w:sz w:val="28"/>
          <w:szCs w:val="28"/>
        </w:rPr>
      </w:pPr>
      <w:r>
        <w:rPr>
          <w:rFonts w:hint="eastAsia" w:ascii="宋体" w:hAnsi="宋体"/>
          <w:sz w:val="28"/>
          <w:szCs w:val="28"/>
        </w:rPr>
        <w:t>根据国家《中等职业学校学生顶岗实习管理》规定，实行校企双方共同考核，实习单位指导教师对学生的考核占总成绩的70%，校内指导教师对学生的考核占总成绩的30%，考核成绩分优秀、良好、合格和不合格四个等级，考核不合格，不得毕业。</w:t>
      </w:r>
      <w:r>
        <w:rPr>
          <w:rFonts w:ascii="宋体"/>
          <w:sz w:val="28"/>
          <w:szCs w:val="28"/>
        </w:rPr>
        <w:t>   </w:t>
      </w:r>
    </w:p>
    <w:p>
      <w:pPr>
        <w:pStyle w:val="4"/>
        <w:spacing w:after="0" w:line="240" w:lineRule="auto"/>
        <w:ind w:left="0" w:leftChars="0" w:firstLine="610" w:firstLineChars="218"/>
        <w:rPr>
          <w:rFonts w:ascii="宋体"/>
          <w:sz w:val="28"/>
          <w:szCs w:val="28"/>
        </w:rPr>
      </w:pPr>
      <w:r>
        <w:rPr>
          <w:rFonts w:hint="eastAsia" w:ascii="宋体" w:hAnsi="宋体"/>
          <w:sz w:val="28"/>
          <w:szCs w:val="28"/>
        </w:rPr>
        <w:t>（1）实习单位考核</w:t>
      </w:r>
    </w:p>
    <w:p>
      <w:pPr>
        <w:pStyle w:val="4"/>
        <w:spacing w:after="0" w:line="240" w:lineRule="auto"/>
        <w:ind w:left="0" w:leftChars="0" w:firstLine="560" w:firstLineChars="200"/>
        <w:rPr>
          <w:rFonts w:ascii="宋体"/>
          <w:sz w:val="28"/>
          <w:szCs w:val="28"/>
        </w:rPr>
      </w:pPr>
      <w:r>
        <w:rPr>
          <w:rFonts w:hint="eastAsia" w:ascii="宋体" w:hAnsi="宋体"/>
          <w:sz w:val="28"/>
          <w:szCs w:val="28"/>
        </w:rPr>
        <w:t>以顶岗实习考核登记表为主要依据，由实习单位根据考勤、工作表现、工作业绩等情况按100分制打分。</w:t>
      </w:r>
    </w:p>
    <w:p>
      <w:pPr>
        <w:pStyle w:val="4"/>
        <w:spacing w:after="0" w:line="240" w:lineRule="auto"/>
        <w:ind w:left="0" w:leftChars="0" w:firstLine="540"/>
        <w:rPr>
          <w:rFonts w:ascii="宋体"/>
          <w:sz w:val="28"/>
          <w:szCs w:val="28"/>
        </w:rPr>
      </w:pPr>
      <w:r>
        <w:rPr>
          <w:rFonts w:hint="eastAsia" w:ascii="宋体" w:hAnsi="宋体"/>
          <w:sz w:val="28"/>
          <w:szCs w:val="28"/>
        </w:rPr>
        <w:t xml:space="preserve"> （2）学校考核</w:t>
      </w:r>
    </w:p>
    <w:p>
      <w:pPr>
        <w:pStyle w:val="4"/>
        <w:spacing w:after="0" w:line="240" w:lineRule="auto"/>
        <w:ind w:left="0" w:leftChars="0" w:firstLine="560" w:firstLineChars="200"/>
        <w:rPr>
          <w:rFonts w:ascii="宋体"/>
          <w:sz w:val="28"/>
          <w:szCs w:val="28"/>
        </w:rPr>
      </w:pPr>
      <w:r>
        <w:rPr>
          <w:rFonts w:hint="eastAsia" w:ascii="宋体" w:hAnsi="宋体"/>
          <w:sz w:val="28"/>
          <w:szCs w:val="28"/>
        </w:rPr>
        <w:t>实习报告（满分30分）：按要求写好实习报告，实习结束后，按规定格式交实习报告纸质及电子文档各一份，交回学校存档。成绩不合格者，不得毕业。</w:t>
      </w:r>
    </w:p>
    <w:p>
      <w:pPr>
        <w:pStyle w:val="4"/>
        <w:spacing w:after="0" w:line="240" w:lineRule="auto"/>
        <w:ind w:left="0" w:leftChars="0" w:firstLine="560" w:firstLineChars="200"/>
        <w:rPr>
          <w:rFonts w:ascii="宋体"/>
          <w:sz w:val="28"/>
          <w:szCs w:val="28"/>
        </w:rPr>
      </w:pPr>
      <w:r>
        <w:rPr>
          <w:rFonts w:hint="eastAsia" w:ascii="宋体" w:hAnsi="宋体"/>
          <w:sz w:val="28"/>
          <w:szCs w:val="28"/>
        </w:rPr>
        <w:t>实习周记（满分30分）：按规定记好实习周记，实习结束后，交回学校存档。</w:t>
      </w:r>
    </w:p>
    <w:p>
      <w:pPr>
        <w:overflowPunct w:val="0"/>
        <w:adjustRightInd w:val="0"/>
        <w:ind w:firstLine="560" w:firstLineChars="200"/>
        <w:rPr>
          <w:rFonts w:hAnsi="宋体" w:cs="宋体"/>
          <w:bCs/>
          <w:kern w:val="36"/>
          <w:sz w:val="28"/>
          <w:szCs w:val="28"/>
        </w:rPr>
      </w:pPr>
      <w:r>
        <w:rPr>
          <w:rFonts w:hint="eastAsia" w:ascii="宋体" w:hAnsi="宋体"/>
          <w:sz w:val="28"/>
          <w:szCs w:val="28"/>
        </w:rPr>
        <w:t>实习表现（40分）：根据实习指导教师（含班主任）在检查、指导中对实习生工作表现情况进行打分。</w:t>
      </w:r>
    </w:p>
    <w:p>
      <w:pPr>
        <w:overflowPunct w:val="0"/>
        <w:adjustRightInd w:val="0"/>
        <w:ind w:firstLine="560" w:firstLineChars="200"/>
        <w:outlineLvl w:val="0"/>
        <w:rPr>
          <w:rFonts w:hAnsi="宋体" w:cs="宋体"/>
          <w:bCs/>
          <w:color w:val="000000" w:themeColor="text1"/>
          <w:kern w:val="36"/>
          <w:sz w:val="28"/>
          <w:szCs w:val="28"/>
        </w:rPr>
      </w:pPr>
      <w:r>
        <w:rPr>
          <w:rFonts w:hint="eastAsia" w:hAnsi="宋体" w:cs="宋体"/>
          <w:bCs/>
          <w:color w:val="000000" w:themeColor="text1"/>
          <w:kern w:val="36"/>
          <w:sz w:val="28"/>
          <w:szCs w:val="28"/>
        </w:rPr>
        <w:t>（八）质量管理</w:t>
      </w:r>
    </w:p>
    <w:p>
      <w:pPr>
        <w:spacing w:line="360" w:lineRule="auto"/>
        <w:ind w:firstLine="700" w:firstLineChars="250"/>
        <w:rPr>
          <w:rFonts w:ascii="宋体" w:hAnsi="宋体"/>
          <w:bCs/>
          <w:color w:val="000000" w:themeColor="text1"/>
          <w:sz w:val="28"/>
          <w:szCs w:val="28"/>
        </w:rPr>
      </w:pPr>
      <w:r>
        <w:rPr>
          <w:rFonts w:hint="eastAsia" w:ascii="宋体" w:hAnsi="宋体"/>
          <w:bCs/>
          <w:color w:val="000000" w:themeColor="text1"/>
          <w:sz w:val="28"/>
          <w:szCs w:val="28"/>
        </w:rPr>
        <w:t>1.建立多级管理平台，形成管理制度</w:t>
      </w:r>
    </w:p>
    <w:p>
      <w:pPr>
        <w:spacing w:line="360" w:lineRule="auto"/>
        <w:ind w:firstLine="700" w:firstLineChars="250"/>
        <w:rPr>
          <w:rFonts w:ascii="宋体" w:hAnsi="宋体"/>
          <w:bCs/>
          <w:color w:val="000000" w:themeColor="text1"/>
          <w:sz w:val="28"/>
          <w:szCs w:val="28"/>
        </w:rPr>
      </w:pPr>
      <w:r>
        <w:rPr>
          <w:rFonts w:hint="eastAsia" w:ascii="宋体" w:hAnsi="宋体"/>
          <w:bCs/>
          <w:color w:val="000000" w:themeColor="text1"/>
          <w:sz w:val="28"/>
          <w:szCs w:val="28"/>
        </w:rPr>
        <w:t>搭建学校、教务、系部、教研组多级管理平台，形成并完善教学管理运行机制，从教学计划、教学运行、教学质量、教学研究、教学设备、等诸多方面开展卓有成效、规范灵活的工作。</w:t>
      </w:r>
    </w:p>
    <w:p>
      <w:pPr>
        <w:spacing w:line="360" w:lineRule="auto"/>
        <w:ind w:firstLine="700" w:firstLineChars="250"/>
        <w:rPr>
          <w:rFonts w:ascii="宋体" w:hAnsi="宋体"/>
          <w:bCs/>
          <w:color w:val="000000" w:themeColor="text1"/>
          <w:sz w:val="28"/>
          <w:szCs w:val="28"/>
        </w:rPr>
      </w:pPr>
      <w:r>
        <w:rPr>
          <w:rFonts w:hAnsi="宋体" w:cs="宋体"/>
          <w:bCs/>
          <w:color w:val="000000" w:themeColor="text1"/>
          <w:kern w:val="36"/>
          <w:sz w:val="28"/>
          <w:szCs w:val="28"/>
        </w:rPr>
        <w:t>科学制定各项教学管理制度，</w:t>
      </w:r>
      <w:r>
        <w:rPr>
          <w:rFonts w:hint="eastAsia" w:hAnsi="宋体" w:cs="宋体"/>
          <w:bCs/>
          <w:color w:val="000000" w:themeColor="text1"/>
          <w:kern w:val="36"/>
          <w:sz w:val="28"/>
          <w:szCs w:val="28"/>
        </w:rPr>
        <w:t>不断完善专业教学标准、课程标准、实训标准，</w:t>
      </w:r>
      <w:r>
        <w:rPr>
          <w:rFonts w:hAnsi="宋体" w:cs="宋体"/>
          <w:bCs/>
          <w:color w:val="000000" w:themeColor="text1"/>
          <w:kern w:val="36"/>
          <w:sz w:val="28"/>
          <w:szCs w:val="28"/>
        </w:rPr>
        <w:t>以制度为准绳，以标准为引领，</w:t>
      </w:r>
      <w:r>
        <w:rPr>
          <w:rFonts w:hint="eastAsia" w:ascii="宋体" w:hAnsi="宋体"/>
          <w:bCs/>
          <w:color w:val="000000" w:themeColor="text1"/>
          <w:sz w:val="28"/>
          <w:szCs w:val="28"/>
        </w:rPr>
        <w:t>实施教学前、教学中、教学后的闭环管理。</w:t>
      </w:r>
    </w:p>
    <w:p>
      <w:pPr>
        <w:spacing w:line="360" w:lineRule="auto"/>
        <w:ind w:firstLine="560" w:firstLineChars="200"/>
        <w:rPr>
          <w:rFonts w:ascii="宋体" w:hAnsi="宋体"/>
          <w:b/>
          <w:bCs/>
          <w:color w:val="000000" w:themeColor="text1"/>
          <w:sz w:val="28"/>
          <w:szCs w:val="28"/>
        </w:rPr>
      </w:pPr>
      <w:r>
        <w:rPr>
          <w:rFonts w:hint="eastAsia" w:ascii="宋体" w:hAnsi="宋体"/>
          <w:bCs/>
          <w:color w:val="000000" w:themeColor="text1"/>
          <w:sz w:val="28"/>
          <w:szCs w:val="28"/>
        </w:rPr>
        <w:t>2.建立质量监控体系</w:t>
      </w:r>
    </w:p>
    <w:p>
      <w:pPr>
        <w:spacing w:line="360" w:lineRule="auto"/>
        <w:ind w:firstLine="560" w:firstLineChars="200"/>
        <w:rPr>
          <w:rFonts w:ascii="宋体" w:hAnsi="宋体"/>
          <w:bCs/>
          <w:color w:val="000000" w:themeColor="text1"/>
          <w:sz w:val="28"/>
          <w:szCs w:val="28"/>
        </w:rPr>
      </w:pPr>
      <w:r>
        <w:rPr>
          <w:rFonts w:hint="eastAsia" w:ascii="宋体" w:hAnsi="宋体"/>
          <w:bCs/>
          <w:color w:val="000000" w:themeColor="text1"/>
          <w:sz w:val="28"/>
          <w:szCs w:val="28"/>
        </w:rPr>
        <w:t>质量监控体系由教学督导制度、学生评教制度、教师听课制度、教学检查组成。教学督导机构对教学过程实施监督、检查、评价、审议、指导；</w:t>
      </w:r>
      <w:r>
        <w:rPr>
          <w:rFonts w:ascii="宋体" w:hAnsi="宋体"/>
          <w:bCs/>
          <w:color w:val="000000" w:themeColor="text1"/>
          <w:sz w:val="28"/>
          <w:szCs w:val="28"/>
        </w:rPr>
        <w:t>学生评教</w:t>
      </w:r>
      <w:r>
        <w:rPr>
          <w:rFonts w:hint="eastAsia" w:ascii="宋体" w:hAnsi="宋体"/>
          <w:bCs/>
          <w:color w:val="000000" w:themeColor="text1"/>
          <w:sz w:val="28"/>
          <w:szCs w:val="28"/>
        </w:rPr>
        <w:t>为教师和教学管理提供反馈信息，实现教学相长和教学互动；教师间互相</w:t>
      </w:r>
      <w:r>
        <w:rPr>
          <w:rFonts w:ascii="宋体" w:hAnsi="宋体"/>
          <w:bCs/>
          <w:color w:val="000000" w:themeColor="text1"/>
          <w:sz w:val="28"/>
          <w:szCs w:val="28"/>
        </w:rPr>
        <w:t>听课</w:t>
      </w:r>
      <w:r>
        <w:rPr>
          <w:rFonts w:hint="eastAsia" w:ascii="宋体" w:hAnsi="宋体"/>
          <w:bCs/>
          <w:color w:val="000000" w:themeColor="text1"/>
          <w:sz w:val="28"/>
          <w:szCs w:val="28"/>
        </w:rPr>
        <w:t>，针对教学中存在的问题提出意见和改进建议，促进教学水平的提高；日常教学检查发现问题并及时解决，不断提高教学质量和水平。</w:t>
      </w:r>
    </w:p>
    <w:p>
      <w:pPr>
        <w:spacing w:line="360" w:lineRule="auto"/>
        <w:ind w:firstLine="560" w:firstLineChars="200"/>
        <w:rPr>
          <w:rFonts w:ascii="宋体" w:hAnsi="宋体"/>
          <w:bCs/>
          <w:color w:val="000000" w:themeColor="text1"/>
          <w:sz w:val="28"/>
          <w:szCs w:val="28"/>
        </w:rPr>
      </w:pPr>
      <w:r>
        <w:rPr>
          <w:rFonts w:hint="eastAsia" w:ascii="宋体" w:hAnsi="宋体"/>
          <w:bCs/>
          <w:color w:val="000000" w:themeColor="text1"/>
          <w:sz w:val="28"/>
          <w:szCs w:val="28"/>
        </w:rPr>
        <w:t>3.诊断改进</w:t>
      </w:r>
    </w:p>
    <w:p>
      <w:pPr>
        <w:spacing w:line="360" w:lineRule="auto"/>
        <w:ind w:firstLine="560" w:firstLineChars="200"/>
        <w:rPr>
          <w:rFonts w:hAnsi="宋体" w:cs="宋体"/>
          <w:bCs/>
          <w:color w:val="000000" w:themeColor="text1"/>
          <w:kern w:val="36"/>
          <w:sz w:val="28"/>
          <w:szCs w:val="28"/>
        </w:rPr>
      </w:pPr>
      <w:r>
        <w:rPr>
          <w:rFonts w:hAnsi="宋体" w:cs="宋体"/>
          <w:bCs/>
          <w:color w:val="000000" w:themeColor="text1"/>
          <w:kern w:val="36"/>
          <w:sz w:val="28"/>
          <w:szCs w:val="28"/>
        </w:rPr>
        <w:t>充分利用</w:t>
      </w:r>
      <w:r>
        <w:rPr>
          <w:rFonts w:hint="eastAsia" w:hAnsi="宋体" w:cs="宋体"/>
          <w:bCs/>
          <w:color w:val="000000" w:themeColor="text1"/>
          <w:kern w:val="36"/>
          <w:sz w:val="28"/>
          <w:szCs w:val="28"/>
        </w:rPr>
        <w:t>教学诊改系统，坚持</w:t>
      </w:r>
      <w:r>
        <w:rPr>
          <w:rFonts w:hAnsi="宋体" w:cs="宋体"/>
          <w:bCs/>
          <w:color w:val="000000" w:themeColor="text1"/>
          <w:kern w:val="36"/>
          <w:sz w:val="28"/>
          <w:szCs w:val="28"/>
        </w:rPr>
        <w:t>问题导向</w:t>
      </w:r>
      <w:r>
        <w:rPr>
          <w:rFonts w:hint="eastAsia" w:hAnsi="宋体" w:cs="宋体"/>
          <w:bCs/>
          <w:color w:val="000000" w:themeColor="text1"/>
          <w:kern w:val="36"/>
          <w:sz w:val="28"/>
          <w:szCs w:val="28"/>
        </w:rPr>
        <w:t>，及时发现人才培养</w:t>
      </w:r>
      <w:r>
        <w:rPr>
          <w:rFonts w:hAnsi="宋体" w:cs="宋体"/>
          <w:bCs/>
          <w:color w:val="000000" w:themeColor="text1"/>
          <w:kern w:val="36"/>
          <w:sz w:val="28"/>
          <w:szCs w:val="28"/>
        </w:rPr>
        <w:t>方案执行中的</w:t>
      </w:r>
      <w:r>
        <w:rPr>
          <w:rFonts w:hint="eastAsia" w:hAnsi="宋体" w:cs="宋体"/>
          <w:bCs/>
          <w:color w:val="000000" w:themeColor="text1"/>
          <w:kern w:val="36"/>
          <w:sz w:val="28"/>
          <w:szCs w:val="28"/>
        </w:rPr>
        <w:t>问题</w:t>
      </w:r>
      <w:r>
        <w:rPr>
          <w:rFonts w:hAnsi="宋体" w:cs="宋体"/>
          <w:bCs/>
          <w:color w:val="000000" w:themeColor="text1"/>
          <w:kern w:val="36"/>
          <w:sz w:val="28"/>
          <w:szCs w:val="28"/>
        </w:rPr>
        <w:t>，不断改进提高，推动人才培养方案稳步</w:t>
      </w:r>
      <w:r>
        <w:rPr>
          <w:rFonts w:hint="eastAsia" w:hAnsi="宋体" w:cs="宋体"/>
          <w:bCs/>
          <w:color w:val="000000" w:themeColor="text1"/>
          <w:kern w:val="36"/>
          <w:sz w:val="28"/>
          <w:szCs w:val="28"/>
        </w:rPr>
        <w:t>运行</w:t>
      </w:r>
      <w:r>
        <w:rPr>
          <w:rFonts w:hAnsi="宋体" w:cs="宋体"/>
          <w:bCs/>
          <w:color w:val="000000" w:themeColor="text1"/>
          <w:kern w:val="36"/>
          <w:sz w:val="28"/>
          <w:szCs w:val="28"/>
        </w:rPr>
        <w:t>。</w:t>
      </w:r>
    </w:p>
    <w:p>
      <w:pPr>
        <w:overflowPunct w:val="0"/>
        <w:adjustRightInd w:val="0"/>
        <w:ind w:firstLine="562" w:firstLineChars="200"/>
        <w:outlineLvl w:val="0"/>
        <w:rPr>
          <w:rFonts w:hAnsi="宋体" w:cs="宋体"/>
          <w:b/>
          <w:bCs/>
          <w:kern w:val="36"/>
          <w:sz w:val="28"/>
          <w:szCs w:val="28"/>
        </w:rPr>
      </w:pPr>
      <w:r>
        <w:rPr>
          <w:rFonts w:hint="eastAsia" w:hAnsi="宋体" w:cs="宋体"/>
          <w:b/>
          <w:bCs/>
          <w:color w:val="000000" w:themeColor="text1"/>
          <w:kern w:val="36"/>
          <w:sz w:val="28"/>
          <w:szCs w:val="28"/>
        </w:rPr>
        <w:t>九、毕业要</w:t>
      </w:r>
      <w:r>
        <w:rPr>
          <w:rFonts w:hint="eastAsia" w:hAnsi="宋体" w:cs="宋体"/>
          <w:b/>
          <w:bCs/>
          <w:kern w:val="36"/>
          <w:sz w:val="28"/>
          <w:szCs w:val="28"/>
        </w:rPr>
        <w:t>求</w:t>
      </w:r>
    </w:p>
    <w:p>
      <w:pPr>
        <w:overflowPunct w:val="0"/>
        <w:adjustRightInd w:val="0"/>
        <w:ind w:firstLine="560" w:firstLineChars="200"/>
        <w:rPr>
          <w:rFonts w:ascii="宋体" w:hAnsi="宋体" w:cs="宋体"/>
          <w:bCs/>
          <w:color w:val="000000"/>
          <w:kern w:val="36"/>
          <w:sz w:val="28"/>
          <w:szCs w:val="28"/>
        </w:rPr>
      </w:pPr>
      <w:r>
        <w:rPr>
          <w:rFonts w:ascii="宋体" w:hAnsi="宋体"/>
          <w:sz w:val="28"/>
          <w:szCs w:val="28"/>
        </w:rPr>
        <w:t>学生通过</w:t>
      </w:r>
      <w:r>
        <w:rPr>
          <w:rFonts w:hint="eastAsia" w:ascii="宋体" w:hAnsi="宋体"/>
          <w:sz w:val="28"/>
          <w:szCs w:val="28"/>
        </w:rPr>
        <w:t>规定年限的学习，按照实施性教学计划规定修完所有必修课，取得172学分，选修课学习不得低于11学分，完成包括含实习实训、顶岗实习在内的教育教学环节并鉴定合格，</w:t>
      </w:r>
      <w:r>
        <w:rPr>
          <w:rFonts w:ascii="宋体" w:hAnsi="宋体" w:cs="宋体"/>
          <w:bCs/>
          <w:color w:val="000000"/>
          <w:kern w:val="36"/>
          <w:sz w:val="28"/>
          <w:szCs w:val="28"/>
        </w:rPr>
        <w:t>达到专业人才培养方案所规定的素质、知识和能力</w:t>
      </w:r>
      <w:r>
        <w:rPr>
          <w:rFonts w:hint="eastAsia" w:ascii="宋体" w:hAnsi="宋体" w:cs="宋体"/>
          <w:bCs/>
          <w:color w:val="000000"/>
          <w:kern w:val="36"/>
          <w:sz w:val="28"/>
          <w:szCs w:val="28"/>
        </w:rPr>
        <w:t>等</w:t>
      </w:r>
      <w:r>
        <w:rPr>
          <w:rFonts w:ascii="宋体" w:hAnsi="宋体" w:cs="宋体"/>
          <w:bCs/>
          <w:color w:val="000000"/>
          <w:kern w:val="36"/>
          <w:sz w:val="28"/>
          <w:szCs w:val="28"/>
        </w:rPr>
        <w:t>方面要求</w:t>
      </w:r>
      <w:r>
        <w:rPr>
          <w:rFonts w:hint="eastAsia" w:ascii="宋体" w:hAnsi="宋体" w:cs="宋体"/>
          <w:bCs/>
          <w:color w:val="000000"/>
          <w:kern w:val="36"/>
          <w:sz w:val="28"/>
          <w:szCs w:val="28"/>
        </w:rPr>
        <w:t>，德智体美劳综合考核成绩合格，</w:t>
      </w:r>
      <w:r>
        <w:rPr>
          <w:rFonts w:hint="eastAsia" w:hAnsi="宋体" w:cs="宋体"/>
          <w:bCs/>
          <w:color w:val="000000"/>
          <w:kern w:val="36"/>
          <w:sz w:val="28"/>
          <w:szCs w:val="28"/>
        </w:rPr>
        <w:t>按照国家“1+x”证书制度要求，取得相应的职业资格证书，准予毕业。</w:t>
      </w:r>
    </w:p>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pingfang sc">
    <w:altName w:val="Times New Roman"/>
    <w:panose1 w:val="00000000000000000000"/>
    <w:charset w:val="00"/>
    <w:family w:val="auto"/>
    <w:pitch w:val="default"/>
    <w:sig w:usb0="00000000" w:usb1="00000000" w:usb2="00000000" w:usb3="00000000" w:csb0="00000000" w:csb1="00000000"/>
  </w:font>
  <w:font w:name=".PingFangSC-Regular">
    <w:altName w:val="Times New Roman"/>
    <w:panose1 w:val="00000000000000000000"/>
    <w:charset w:val="00"/>
    <w:family w:val="auto"/>
    <w:pitch w:val="default"/>
    <w:sig w:usb0="00000000" w:usb1="00000000" w:usb2="00000000" w:usb3="00000000" w:csb0="00000000" w:csb1="00000000"/>
  </w:font>
  <w:font w:name=".SFUIText">
    <w:altName w:val="Times New Roman"/>
    <w:panose1 w:val="00000000000000000000"/>
    <w:charset w:val="00"/>
    <w:family w:val="auto"/>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924233"/>
    <w:multiLevelType w:val="singleLevel"/>
    <w:tmpl w:val="9D924233"/>
    <w:lvl w:ilvl="0" w:tentative="0">
      <w:start w:val="1"/>
      <w:numFmt w:val="decimal"/>
      <w:lvlText w:val="(%1)"/>
      <w:lvlJc w:val="left"/>
      <w:pPr>
        <w:tabs>
          <w:tab w:val="left" w:pos="312"/>
        </w:tabs>
      </w:pPr>
    </w:lvl>
  </w:abstractNum>
  <w:abstractNum w:abstractNumId="1">
    <w:nsid w:val="B52206DE"/>
    <w:multiLevelType w:val="singleLevel"/>
    <w:tmpl w:val="B52206DE"/>
    <w:lvl w:ilvl="0" w:tentative="0">
      <w:start w:val="1"/>
      <w:numFmt w:val="decimal"/>
      <w:lvlText w:val="(%1)"/>
      <w:lvlJc w:val="left"/>
      <w:pPr>
        <w:tabs>
          <w:tab w:val="left" w:pos="312"/>
        </w:tabs>
      </w:pPr>
    </w:lvl>
  </w:abstractNum>
  <w:abstractNum w:abstractNumId="2">
    <w:nsid w:val="068A52D7"/>
    <w:multiLevelType w:val="singleLevel"/>
    <w:tmpl w:val="068A52D7"/>
    <w:lvl w:ilvl="0" w:tentative="0">
      <w:start w:val="1"/>
      <w:numFmt w:val="decimal"/>
      <w:suff w:val="nothing"/>
      <w:lvlText w:val="（%1）"/>
      <w:lvlJc w:val="left"/>
    </w:lvl>
  </w:abstractNum>
  <w:abstractNum w:abstractNumId="3">
    <w:nsid w:val="09F4DF57"/>
    <w:multiLevelType w:val="singleLevel"/>
    <w:tmpl w:val="09F4DF57"/>
    <w:lvl w:ilvl="0" w:tentative="0">
      <w:start w:val="1"/>
      <w:numFmt w:val="decimal"/>
      <w:lvlText w:val="(%1)"/>
      <w:lvlJc w:val="left"/>
      <w:pPr>
        <w:tabs>
          <w:tab w:val="left" w:pos="312"/>
        </w:tabs>
      </w:pPr>
    </w:lvl>
  </w:abstractNum>
  <w:abstractNum w:abstractNumId="4">
    <w:nsid w:val="0B138ADF"/>
    <w:multiLevelType w:val="singleLevel"/>
    <w:tmpl w:val="0B138ADF"/>
    <w:lvl w:ilvl="0" w:tentative="0">
      <w:start w:val="1"/>
      <w:numFmt w:val="decimal"/>
      <w:lvlText w:val="(%1)"/>
      <w:lvlJc w:val="left"/>
      <w:pPr>
        <w:tabs>
          <w:tab w:val="left" w:pos="312"/>
        </w:tabs>
      </w:pPr>
    </w:lvl>
  </w:abstractNum>
  <w:abstractNum w:abstractNumId="5">
    <w:nsid w:val="36E78EE5"/>
    <w:multiLevelType w:val="singleLevel"/>
    <w:tmpl w:val="36E78EE5"/>
    <w:lvl w:ilvl="0" w:tentative="0">
      <w:start w:val="1"/>
      <w:numFmt w:val="decimal"/>
      <w:suff w:val="nothing"/>
      <w:lvlText w:val="（%1）"/>
      <w:lvlJc w:val="left"/>
    </w:lvl>
  </w:abstractNum>
  <w:abstractNum w:abstractNumId="6">
    <w:nsid w:val="6AF04ACF"/>
    <w:multiLevelType w:val="multilevel"/>
    <w:tmpl w:val="6AF04ACF"/>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7">
    <w:nsid w:val="72C8B59E"/>
    <w:multiLevelType w:val="singleLevel"/>
    <w:tmpl w:val="72C8B59E"/>
    <w:lvl w:ilvl="0" w:tentative="0">
      <w:start w:val="1"/>
      <w:numFmt w:val="decimal"/>
      <w:suff w:val="nothing"/>
      <w:lvlText w:val="（%1）"/>
      <w:lvlJc w:val="left"/>
    </w:lvl>
  </w:abstractNum>
  <w:abstractNum w:abstractNumId="8">
    <w:nsid w:val="7B92723F"/>
    <w:multiLevelType w:val="multilevel"/>
    <w:tmpl w:val="7B92723F"/>
    <w:lvl w:ilvl="0" w:tentative="0">
      <w:start w:val="1"/>
      <w:numFmt w:val="decimal"/>
      <w:lvlText w:val="%1."/>
      <w:lvlJc w:val="left"/>
      <w:pPr>
        <w:ind w:left="920" w:hanging="360"/>
      </w:pPr>
      <w:rPr>
        <w:rFonts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7"/>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51D5"/>
    <w:rsid w:val="0002754C"/>
    <w:rsid w:val="000436F9"/>
    <w:rsid w:val="00043C35"/>
    <w:rsid w:val="00056A76"/>
    <w:rsid w:val="00057313"/>
    <w:rsid w:val="000632A9"/>
    <w:rsid w:val="00065F3C"/>
    <w:rsid w:val="00066F05"/>
    <w:rsid w:val="00090B73"/>
    <w:rsid w:val="00093558"/>
    <w:rsid w:val="000B6306"/>
    <w:rsid w:val="000D4F19"/>
    <w:rsid w:val="000E3405"/>
    <w:rsid w:val="000F4E9B"/>
    <w:rsid w:val="001210F8"/>
    <w:rsid w:val="00131528"/>
    <w:rsid w:val="00133237"/>
    <w:rsid w:val="001363F5"/>
    <w:rsid w:val="00145F5B"/>
    <w:rsid w:val="00166A4A"/>
    <w:rsid w:val="001674B2"/>
    <w:rsid w:val="00174CD5"/>
    <w:rsid w:val="001920DA"/>
    <w:rsid w:val="001A0CA6"/>
    <w:rsid w:val="001B5460"/>
    <w:rsid w:val="001E5216"/>
    <w:rsid w:val="002064F3"/>
    <w:rsid w:val="00220704"/>
    <w:rsid w:val="00232F06"/>
    <w:rsid w:val="002760E8"/>
    <w:rsid w:val="002930DB"/>
    <w:rsid w:val="002A026C"/>
    <w:rsid w:val="002A3866"/>
    <w:rsid w:val="002A62DB"/>
    <w:rsid w:val="002C0D25"/>
    <w:rsid w:val="002C51D5"/>
    <w:rsid w:val="002D3F53"/>
    <w:rsid w:val="002D79B6"/>
    <w:rsid w:val="002E562B"/>
    <w:rsid w:val="002E7398"/>
    <w:rsid w:val="002F0CF4"/>
    <w:rsid w:val="003038C4"/>
    <w:rsid w:val="003576F7"/>
    <w:rsid w:val="0036418D"/>
    <w:rsid w:val="0039375E"/>
    <w:rsid w:val="0039679B"/>
    <w:rsid w:val="003D5D57"/>
    <w:rsid w:val="003E1F41"/>
    <w:rsid w:val="00433446"/>
    <w:rsid w:val="00462F3F"/>
    <w:rsid w:val="00470603"/>
    <w:rsid w:val="004759BA"/>
    <w:rsid w:val="004A65B0"/>
    <w:rsid w:val="004B0B6F"/>
    <w:rsid w:val="004C2D2D"/>
    <w:rsid w:val="004C765F"/>
    <w:rsid w:val="004D6C4C"/>
    <w:rsid w:val="00512EB7"/>
    <w:rsid w:val="00522C50"/>
    <w:rsid w:val="00541599"/>
    <w:rsid w:val="0057549F"/>
    <w:rsid w:val="0059159A"/>
    <w:rsid w:val="00597BFA"/>
    <w:rsid w:val="00597DF6"/>
    <w:rsid w:val="005A13F7"/>
    <w:rsid w:val="005A459E"/>
    <w:rsid w:val="005A5FB9"/>
    <w:rsid w:val="005E23D2"/>
    <w:rsid w:val="005E6A39"/>
    <w:rsid w:val="00634098"/>
    <w:rsid w:val="00644311"/>
    <w:rsid w:val="00651587"/>
    <w:rsid w:val="00656565"/>
    <w:rsid w:val="00657BD0"/>
    <w:rsid w:val="006673AA"/>
    <w:rsid w:val="00667E50"/>
    <w:rsid w:val="0067743F"/>
    <w:rsid w:val="00684C44"/>
    <w:rsid w:val="006A571A"/>
    <w:rsid w:val="006A791D"/>
    <w:rsid w:val="006E37C1"/>
    <w:rsid w:val="006E4F16"/>
    <w:rsid w:val="006F2F58"/>
    <w:rsid w:val="00714C3C"/>
    <w:rsid w:val="00717E59"/>
    <w:rsid w:val="00730ED4"/>
    <w:rsid w:val="007354A4"/>
    <w:rsid w:val="00737960"/>
    <w:rsid w:val="00743EA1"/>
    <w:rsid w:val="00774BC3"/>
    <w:rsid w:val="007A2238"/>
    <w:rsid w:val="007A5CA6"/>
    <w:rsid w:val="007B0FD6"/>
    <w:rsid w:val="007C2CB3"/>
    <w:rsid w:val="007C67F8"/>
    <w:rsid w:val="00803085"/>
    <w:rsid w:val="00842B2A"/>
    <w:rsid w:val="00844D21"/>
    <w:rsid w:val="00846A47"/>
    <w:rsid w:val="00855ED4"/>
    <w:rsid w:val="00892653"/>
    <w:rsid w:val="008A2E9E"/>
    <w:rsid w:val="008D18FE"/>
    <w:rsid w:val="008D4AAD"/>
    <w:rsid w:val="008D549D"/>
    <w:rsid w:val="008F09B6"/>
    <w:rsid w:val="0090396C"/>
    <w:rsid w:val="009448A4"/>
    <w:rsid w:val="0094775E"/>
    <w:rsid w:val="00954575"/>
    <w:rsid w:val="00975FF5"/>
    <w:rsid w:val="009E7635"/>
    <w:rsid w:val="00A07A24"/>
    <w:rsid w:val="00A1288D"/>
    <w:rsid w:val="00A51C13"/>
    <w:rsid w:val="00A545B2"/>
    <w:rsid w:val="00A676FE"/>
    <w:rsid w:val="00A824F4"/>
    <w:rsid w:val="00A829FB"/>
    <w:rsid w:val="00A90891"/>
    <w:rsid w:val="00AA7250"/>
    <w:rsid w:val="00AD3FF5"/>
    <w:rsid w:val="00AD6031"/>
    <w:rsid w:val="00AE27F0"/>
    <w:rsid w:val="00AF37EC"/>
    <w:rsid w:val="00AF4E49"/>
    <w:rsid w:val="00AF5D6D"/>
    <w:rsid w:val="00B031CB"/>
    <w:rsid w:val="00B138AC"/>
    <w:rsid w:val="00B2575C"/>
    <w:rsid w:val="00B34B1A"/>
    <w:rsid w:val="00B35EC5"/>
    <w:rsid w:val="00B56B05"/>
    <w:rsid w:val="00B961D2"/>
    <w:rsid w:val="00BE6F73"/>
    <w:rsid w:val="00BF1C36"/>
    <w:rsid w:val="00BF3703"/>
    <w:rsid w:val="00C16D67"/>
    <w:rsid w:val="00C2760E"/>
    <w:rsid w:val="00C32D3A"/>
    <w:rsid w:val="00C40E03"/>
    <w:rsid w:val="00C539C0"/>
    <w:rsid w:val="00C667F9"/>
    <w:rsid w:val="00C951D3"/>
    <w:rsid w:val="00CC673A"/>
    <w:rsid w:val="00CD6051"/>
    <w:rsid w:val="00CE73F1"/>
    <w:rsid w:val="00CF0630"/>
    <w:rsid w:val="00D10E7D"/>
    <w:rsid w:val="00D75482"/>
    <w:rsid w:val="00D75FF5"/>
    <w:rsid w:val="00D81B04"/>
    <w:rsid w:val="00D93C47"/>
    <w:rsid w:val="00DB0A66"/>
    <w:rsid w:val="00DB1DD1"/>
    <w:rsid w:val="00DB1FA1"/>
    <w:rsid w:val="00DC3237"/>
    <w:rsid w:val="00DD275F"/>
    <w:rsid w:val="00DF7BAC"/>
    <w:rsid w:val="00E035A8"/>
    <w:rsid w:val="00E1175D"/>
    <w:rsid w:val="00E12AAC"/>
    <w:rsid w:val="00E1456F"/>
    <w:rsid w:val="00E14574"/>
    <w:rsid w:val="00E220CF"/>
    <w:rsid w:val="00E70E15"/>
    <w:rsid w:val="00E80ECA"/>
    <w:rsid w:val="00E8103B"/>
    <w:rsid w:val="00EC6982"/>
    <w:rsid w:val="00EE34E9"/>
    <w:rsid w:val="00EF3213"/>
    <w:rsid w:val="00F02FA3"/>
    <w:rsid w:val="00F039C7"/>
    <w:rsid w:val="00F11B0D"/>
    <w:rsid w:val="00F14DE0"/>
    <w:rsid w:val="00F2448A"/>
    <w:rsid w:val="00F36ED3"/>
    <w:rsid w:val="00F47742"/>
    <w:rsid w:val="00F62EA4"/>
    <w:rsid w:val="00F72972"/>
    <w:rsid w:val="00F873CA"/>
    <w:rsid w:val="235A4A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qFormat="1"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lock Text"/>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4">
    <w:name w:val="Body Text Indent 2"/>
    <w:basedOn w:val="1"/>
    <w:link w:val="17"/>
    <w:semiHidden/>
    <w:unhideWhenUsed/>
    <w:qFormat/>
    <w:uiPriority w:val="99"/>
    <w:pPr>
      <w:spacing w:after="120" w:line="480" w:lineRule="auto"/>
      <w:ind w:left="420" w:leftChars="200"/>
    </w:p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2"/>
    <w:next w:val="2"/>
    <w:link w:val="18"/>
    <w:semiHidden/>
    <w:unhideWhenUsed/>
    <w:qFormat/>
    <w:uiPriority w:val="99"/>
    <w:rPr>
      <w:b/>
      <w:bCs/>
    </w:rPr>
  </w:style>
  <w:style w:type="table" w:styleId="11">
    <w:name w:val="Table Grid"/>
    <w:basedOn w:val="10"/>
    <w:qFormat/>
    <w:uiPriority w:val="0"/>
    <w:rPr>
      <w:rFonts w:ascii="宋体" w:hAnsi="Calibri" w:eastAsia="宋体" w:cs="Times New Roman"/>
      <w:kern w:val="0"/>
      <w:sz w:val="32"/>
      <w:szCs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semiHidden/>
    <w:unhideWhenUsed/>
    <w:uiPriority w:val="99"/>
    <w:rPr>
      <w:sz w:val="21"/>
    </w:rPr>
  </w:style>
  <w:style w:type="character" w:customStyle="1" w:styleId="14">
    <w:name w:val="页眉 Char"/>
    <w:basedOn w:val="12"/>
    <w:link w:val="7"/>
    <w:qFormat/>
    <w:uiPriority w:val="0"/>
    <w:rPr>
      <w:sz w:val="18"/>
      <w:szCs w:val="18"/>
    </w:rPr>
  </w:style>
  <w:style w:type="character" w:customStyle="1" w:styleId="15">
    <w:name w:val="页脚 Char"/>
    <w:basedOn w:val="12"/>
    <w:link w:val="6"/>
    <w:qFormat/>
    <w:uiPriority w:val="0"/>
    <w:rPr>
      <w:sz w:val="18"/>
      <w:szCs w:val="18"/>
    </w:rPr>
  </w:style>
  <w:style w:type="character" w:customStyle="1" w:styleId="16">
    <w:name w:val="批注文字 Char"/>
    <w:basedOn w:val="12"/>
    <w:link w:val="2"/>
    <w:semiHidden/>
    <w:qFormat/>
    <w:uiPriority w:val="99"/>
    <w:rPr>
      <w:rFonts w:ascii="Times New Roman" w:hAnsi="Times New Roman" w:eastAsia="宋体" w:cs="Times New Roman"/>
      <w:szCs w:val="24"/>
    </w:rPr>
  </w:style>
  <w:style w:type="character" w:customStyle="1" w:styleId="17">
    <w:name w:val="正文文本缩进 2 Char"/>
    <w:basedOn w:val="12"/>
    <w:link w:val="4"/>
    <w:semiHidden/>
    <w:qFormat/>
    <w:uiPriority w:val="99"/>
    <w:rPr>
      <w:rFonts w:ascii="Times New Roman" w:hAnsi="Times New Roman" w:eastAsia="宋体" w:cs="Times New Roman"/>
      <w:szCs w:val="24"/>
    </w:rPr>
  </w:style>
  <w:style w:type="character" w:customStyle="1" w:styleId="18">
    <w:name w:val="批注主题 Char"/>
    <w:basedOn w:val="16"/>
    <w:link w:val="9"/>
    <w:semiHidden/>
    <w:qFormat/>
    <w:uiPriority w:val="99"/>
    <w:rPr>
      <w:rFonts w:ascii="Times New Roman" w:hAnsi="Times New Roman" w:eastAsia="宋体" w:cs="Times New Roman"/>
      <w:b/>
      <w:bCs/>
      <w:szCs w:val="24"/>
    </w:rPr>
  </w:style>
  <w:style w:type="character" w:customStyle="1" w:styleId="19">
    <w:name w:val="批注框文本 Char"/>
    <w:basedOn w:val="12"/>
    <w:link w:val="5"/>
    <w:semiHidden/>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rPr>
      <w:rFonts w:ascii="宋体" w:hAnsi="Calibri"/>
      <w:sz w:val="32"/>
      <w:szCs w:val="32"/>
    </w:rPr>
  </w:style>
  <w:style w:type="character" w:customStyle="1" w:styleId="21">
    <w:name w:val="正文文本 (2)_"/>
    <w:link w:val="22"/>
    <w:locked/>
    <w:uiPriority w:val="0"/>
    <w:rPr>
      <w:shd w:val="clear" w:color="auto" w:fill="FFFFFF"/>
    </w:rPr>
  </w:style>
  <w:style w:type="paragraph" w:customStyle="1" w:styleId="22">
    <w:name w:val="正文文本 (2)"/>
    <w:basedOn w:val="1"/>
    <w:link w:val="21"/>
    <w:uiPriority w:val="0"/>
    <w:pPr>
      <w:widowControl/>
      <w:shd w:val="clear" w:color="auto" w:fill="FFFFFF"/>
      <w:spacing w:before="120" w:after="120" w:line="240" w:lineRule="atLeast"/>
      <w:ind w:firstLine="460"/>
      <w:jc w:val="distribute"/>
    </w:pPr>
    <w:rPr>
      <w:rFonts w:asciiTheme="minorHAnsi" w:hAnsiTheme="minorHAnsi" w:eastAsiaTheme="minorEastAsia" w:cstheme="minorBidi"/>
      <w:szCs w:val="22"/>
    </w:rPr>
  </w:style>
  <w:style w:type="paragraph" w:customStyle="1" w:styleId="23">
    <w:name w:val="正文 A"/>
    <w:qFormat/>
    <w:uiPriority w:val="0"/>
    <w:pPr>
      <w:widowControl w:val="0"/>
      <w:jc w:val="both"/>
    </w:pPr>
    <w:rPr>
      <w:rFonts w:ascii="Times New Roman" w:hAnsi="Arial Unicode MS" w:eastAsia="Arial Unicode MS" w:cs="Arial Unicode MS"/>
      <w:color w:val="000000"/>
      <w:kern w:val="2"/>
      <w:sz w:val="21"/>
      <w:szCs w:val="21"/>
      <w:u w:color="000000"/>
      <w:lang w:val="en-US" w:eastAsia="zh-CN" w:bidi="ar-SA"/>
    </w:rPr>
  </w:style>
  <w:style w:type="paragraph" w:customStyle="1" w:styleId="24">
    <w:name w:val="p1"/>
    <w:basedOn w:val="1"/>
    <w:qFormat/>
    <w:uiPriority w:val="99"/>
    <w:pPr>
      <w:jc w:val="left"/>
    </w:pPr>
    <w:rPr>
      <w:rFonts w:ascii=".pingfang sc" w:hAnsi=".pingfang sc" w:eastAsia="Times New Roman"/>
      <w:color w:val="454545"/>
      <w:kern w:val="0"/>
      <w:sz w:val="25"/>
      <w:szCs w:val="25"/>
    </w:rPr>
  </w:style>
  <w:style w:type="paragraph" w:customStyle="1" w:styleId="25">
    <w:name w:val="列出段落2"/>
    <w:basedOn w:val="1"/>
    <w:qFormat/>
    <w:uiPriority w:val="0"/>
    <w:pPr>
      <w:ind w:firstLine="420" w:firstLineChars="200"/>
    </w:pPr>
    <w:rPr>
      <w:rFonts w:ascii="Calibri" w:hAnsi="Calibri"/>
      <w:szCs w:val="22"/>
    </w:rPr>
  </w:style>
  <w:style w:type="character" w:customStyle="1" w:styleId="26">
    <w:name w:val="s1"/>
    <w:qFormat/>
    <w:uiPriority w:val="0"/>
    <w:rPr>
      <w:rFonts w:hint="default" w:ascii=".PingFangSC-Regular" w:hAnsi=".PingFangSC-Regular" w:eastAsia="Times New Roman"/>
      <w:sz w:val="34"/>
    </w:rPr>
  </w:style>
  <w:style w:type="character" w:customStyle="1" w:styleId="27">
    <w:name w:val="s2"/>
    <w:qFormat/>
    <w:uiPriority w:val="0"/>
    <w:rPr>
      <w:rFonts w:hint="default" w:ascii=".SFUIText" w:hAnsi=".SFUIText" w:eastAsia="Times New Roman"/>
      <w:sz w:val="34"/>
    </w:rPr>
  </w:style>
  <w:style w:type="table" w:customStyle="1" w:styleId="28">
    <w:name w:val="网格型1"/>
    <w:basedOn w:val="10"/>
    <w:uiPriority w:val="0"/>
    <w:rPr>
      <w:rFonts w:ascii="宋体" w:hAnsi="Calibri" w:eastAsia="宋体" w:cs="Times New Roman"/>
      <w:kern w:val="0"/>
      <w:sz w:val="32"/>
      <w:szCs w:val="3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63B49-18B6-4F2F-A199-391172EB26E9}">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4382</Words>
  <Characters>24984</Characters>
  <Lines>208</Lines>
  <Paragraphs>58</Paragraphs>
  <TotalTime>48</TotalTime>
  <ScaleCrop>false</ScaleCrop>
  <LinksUpToDate>false</LinksUpToDate>
  <CharactersWithSpaces>29308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2021-06-18T09:00:00Z</dcterms:created>
  <dc:creator>a</dc:creator>
  <cp:lastModifiedBy>景影</cp:lastModifiedBy>
  <dcterms:modified xsi:type="dcterms:W3CDTF">2021-06-23T03:07:07Z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